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7" w:tblpY="-6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A56BE" w14:paraId="5DB667FE" w14:textId="77777777" w:rsidTr="00004172">
        <w:tc>
          <w:tcPr>
            <w:tcW w:w="10627" w:type="dxa"/>
          </w:tcPr>
          <w:p w14:paraId="29091D51" w14:textId="05654540" w:rsidR="00FA56BE" w:rsidRPr="0093307E" w:rsidRDefault="00F23479" w:rsidP="00004172">
            <w:pPr>
              <w:spacing w:after="120"/>
              <w:jc w:val="center"/>
              <w:rPr>
                <w:b/>
                <w:bCs/>
                <w:color w:val="F6560E"/>
                <w:sz w:val="40"/>
                <w:szCs w:val="40"/>
              </w:rPr>
            </w:pPr>
            <w:r>
              <w:rPr>
                <w:b/>
                <w:bCs/>
                <w:noProof/>
                <w:color w:val="F6560E"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77FA94AA" wp14:editId="478D4775">
                  <wp:simplePos x="0" y="0"/>
                  <wp:positionH relativeFrom="column">
                    <wp:posOffset>5704840</wp:posOffset>
                  </wp:positionH>
                  <wp:positionV relativeFrom="paragraph">
                    <wp:posOffset>0</wp:posOffset>
                  </wp:positionV>
                  <wp:extent cx="885825" cy="635000"/>
                  <wp:effectExtent l="0" t="0" r="9525" b="0"/>
                  <wp:wrapSquare wrapText="bothSides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color w:val="F6560E"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073371FC" wp14:editId="7E18AFB0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0</wp:posOffset>
                  </wp:positionV>
                  <wp:extent cx="885825" cy="635000"/>
                  <wp:effectExtent l="0" t="0" r="9525" b="0"/>
                  <wp:wrapSquare wrapText="bothSides"/>
                  <wp:docPr id="3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56BE" w:rsidRPr="0093307E">
              <w:rPr>
                <w:b/>
                <w:bCs/>
                <w:color w:val="F6560E"/>
                <w:sz w:val="40"/>
                <w:szCs w:val="40"/>
              </w:rPr>
              <w:t>Roar Staff Supervision Agreement</w:t>
            </w:r>
          </w:p>
        </w:tc>
      </w:tr>
      <w:tr w:rsidR="00976320" w14:paraId="67096723" w14:textId="77777777" w:rsidTr="00004172">
        <w:tc>
          <w:tcPr>
            <w:tcW w:w="10627" w:type="dxa"/>
          </w:tcPr>
          <w:p w14:paraId="69406902" w14:textId="759407C5" w:rsidR="00421D1F" w:rsidRPr="00421D1F" w:rsidRDefault="00976320" w:rsidP="00004172">
            <w:pPr>
              <w:spacing w:after="120"/>
              <w:rPr>
                <w:b/>
                <w:bCs/>
                <w:i/>
                <w:iCs/>
                <w:sz w:val="24"/>
                <w:szCs w:val="24"/>
              </w:rPr>
            </w:pPr>
            <w:r w:rsidRPr="00004172">
              <w:rPr>
                <w:b/>
                <w:bCs/>
                <w:i/>
                <w:iCs/>
                <w:sz w:val="24"/>
                <w:szCs w:val="24"/>
              </w:rPr>
              <w:t>Agreement between</w:t>
            </w:r>
            <w:r w:rsidR="00A87B00">
              <w:rPr>
                <w:b/>
                <w:bCs/>
                <w:i/>
                <w:iCs/>
                <w:sz w:val="24"/>
                <w:szCs w:val="24"/>
              </w:rPr>
              <w:t xml:space="preserve"> Joe Bloggs </w:t>
            </w:r>
            <w:r w:rsidRPr="00004172">
              <w:rPr>
                <w:b/>
                <w:bCs/>
                <w:i/>
                <w:iCs/>
                <w:sz w:val="24"/>
                <w:szCs w:val="24"/>
              </w:rPr>
              <w:t>(Supervisor) and</w:t>
            </w:r>
            <w:r w:rsidR="00A87B00">
              <w:rPr>
                <w:b/>
                <w:bCs/>
                <w:i/>
                <w:iCs/>
                <w:sz w:val="24"/>
                <w:szCs w:val="24"/>
              </w:rPr>
              <w:t xml:space="preserve"> Bloggs Joe</w:t>
            </w:r>
            <w:r w:rsidRPr="00004172">
              <w:rPr>
                <w:b/>
                <w:bCs/>
                <w:i/>
                <w:iCs/>
                <w:sz w:val="24"/>
                <w:szCs w:val="24"/>
              </w:rPr>
              <w:t xml:space="preserve"> (Supervisee)</w:t>
            </w:r>
          </w:p>
        </w:tc>
      </w:tr>
      <w:tr w:rsidR="00976320" w14:paraId="562ACEBD" w14:textId="77777777" w:rsidTr="00004172">
        <w:tc>
          <w:tcPr>
            <w:tcW w:w="10627" w:type="dxa"/>
          </w:tcPr>
          <w:p w14:paraId="6E9B481F" w14:textId="0589E496" w:rsidR="00976320" w:rsidRPr="00490C71" w:rsidRDefault="006B1AC7" w:rsidP="00004172">
            <w:pPr>
              <w:spacing w:after="1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04172">
              <w:rPr>
                <w:b/>
                <w:bCs/>
                <w:i/>
                <w:iCs/>
                <w:sz w:val="24"/>
                <w:szCs w:val="24"/>
              </w:rPr>
              <w:t xml:space="preserve">This agreement is in place and designed to be a tool that will underpin and maintain a good supervisory relationship. It will be completed in </w:t>
            </w:r>
            <w:r w:rsidR="00490C71" w:rsidRPr="00004172">
              <w:rPr>
                <w:b/>
                <w:bCs/>
                <w:i/>
                <w:iCs/>
                <w:sz w:val="24"/>
                <w:szCs w:val="24"/>
              </w:rPr>
              <w:t>partnership</w:t>
            </w:r>
            <w:r w:rsidRPr="00004172">
              <w:rPr>
                <w:b/>
                <w:bCs/>
                <w:i/>
                <w:iCs/>
                <w:sz w:val="24"/>
                <w:szCs w:val="24"/>
              </w:rPr>
              <w:t xml:space="preserve"> between supervisor and supervisee and should </w:t>
            </w:r>
            <w:r w:rsidR="0067046D" w:rsidRPr="00004172">
              <w:rPr>
                <w:b/>
                <w:bCs/>
                <w:i/>
                <w:iCs/>
                <w:sz w:val="24"/>
                <w:szCs w:val="24"/>
              </w:rPr>
              <w:t xml:space="preserve">be completed at the start of any new supervisory </w:t>
            </w:r>
            <w:proofErr w:type="gramStart"/>
            <w:r w:rsidR="0067046D" w:rsidRPr="00004172">
              <w:rPr>
                <w:b/>
                <w:bCs/>
                <w:i/>
                <w:iCs/>
                <w:sz w:val="24"/>
                <w:szCs w:val="24"/>
              </w:rPr>
              <w:t>relationship, and</w:t>
            </w:r>
            <w:proofErr w:type="gramEnd"/>
            <w:r w:rsidR="0067046D" w:rsidRPr="00004172">
              <w:rPr>
                <w:b/>
                <w:bCs/>
                <w:i/>
                <w:iCs/>
                <w:sz w:val="24"/>
                <w:szCs w:val="24"/>
              </w:rPr>
              <w:t xml:space="preserve"> reviewed annually. The quality of any supervisory relationship relies </w:t>
            </w:r>
            <w:r w:rsidR="00E72D6C" w:rsidRPr="00004172">
              <w:rPr>
                <w:b/>
                <w:bCs/>
                <w:i/>
                <w:iCs/>
                <w:sz w:val="24"/>
                <w:szCs w:val="24"/>
              </w:rPr>
              <w:t xml:space="preserve">heavily on the conversation, and so this tool is designed to provide an effective foundation for discussions within supervision. </w:t>
            </w:r>
            <w:r w:rsidR="00FA4781">
              <w:rPr>
                <w:b/>
                <w:bCs/>
                <w:i/>
                <w:iCs/>
                <w:sz w:val="24"/>
                <w:szCs w:val="24"/>
              </w:rPr>
              <w:t>The points below should help with setting this.</w:t>
            </w:r>
          </w:p>
        </w:tc>
      </w:tr>
    </w:tbl>
    <w:p w14:paraId="158E3192" w14:textId="74AF1CC4" w:rsidR="00FF147A" w:rsidRPr="000803A9" w:rsidRDefault="00FF147A" w:rsidP="000803A9">
      <w:pPr>
        <w:spacing w:after="0"/>
        <w:jc w:val="center"/>
        <w:rPr>
          <w:b/>
          <w:bCs/>
          <w:i/>
          <w:iCs/>
          <w:color w:val="C00000"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083"/>
        <w:gridCol w:w="7402"/>
      </w:tblGrid>
      <w:tr w:rsidR="003B03CD" w14:paraId="64997928" w14:textId="77777777" w:rsidTr="00490B26">
        <w:tc>
          <w:tcPr>
            <w:tcW w:w="10621" w:type="dxa"/>
            <w:gridSpan w:val="2"/>
            <w:shd w:val="clear" w:color="auto" w:fill="D9D9D9" w:themeFill="background1" w:themeFillShade="D9"/>
          </w:tcPr>
          <w:p w14:paraId="04059107" w14:textId="77777777" w:rsidR="003B03CD" w:rsidRDefault="003B03CD" w:rsidP="00490B2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Practical Arrangements</w:t>
            </w:r>
          </w:p>
        </w:tc>
      </w:tr>
      <w:tr w:rsidR="00904F58" w14:paraId="57C2059F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6EC9D589" w14:textId="54E9D391" w:rsidR="003B03CD" w:rsidRPr="00004172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Frequency</w:t>
            </w:r>
            <w:r w:rsidR="00737FDC" w:rsidRPr="000041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07" w:type="dxa"/>
          </w:tcPr>
          <w:p w14:paraId="5011D916" w14:textId="4FD3C28E" w:rsidR="003B03CD" w:rsidRPr="00004172" w:rsidRDefault="00AE4B16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Once a term</w:t>
            </w:r>
          </w:p>
        </w:tc>
      </w:tr>
      <w:tr w:rsidR="00904F58" w14:paraId="2D69A6F6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495E7C6D" w14:textId="77777777" w:rsidR="003B03CD" w:rsidRPr="00004172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7507" w:type="dxa"/>
          </w:tcPr>
          <w:p w14:paraId="48D84F5E" w14:textId="0DAF91CD" w:rsidR="003B03CD" w:rsidRPr="00004172" w:rsidRDefault="00A92F34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Staff meeting room away from my classroom</w:t>
            </w:r>
          </w:p>
        </w:tc>
      </w:tr>
      <w:tr w:rsidR="00904F58" w14:paraId="21E6AD4A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4936EEBA" w14:textId="70061959" w:rsidR="003B03CD" w:rsidRPr="00004172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Duration</w:t>
            </w:r>
            <w:r w:rsidR="00C87D73" w:rsidRPr="000041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07" w:type="dxa"/>
          </w:tcPr>
          <w:p w14:paraId="5B713AB9" w14:textId="6E97E7E7" w:rsidR="003B03CD" w:rsidRPr="00004172" w:rsidRDefault="00A92F34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Minimum 30 mins max 1 hour. </w:t>
            </w:r>
          </w:p>
        </w:tc>
      </w:tr>
      <w:tr w:rsidR="00904F58" w14:paraId="344E4B24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2992C0CF" w14:textId="219FAAAC" w:rsidR="003B03CD" w:rsidRPr="00004172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Cancellation agreements</w:t>
            </w:r>
            <w:r w:rsidR="0099734F" w:rsidRPr="000041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07" w:type="dxa"/>
          </w:tcPr>
          <w:p w14:paraId="7DFB7F44" w14:textId="78F0FE85" w:rsidR="003B03CD" w:rsidRPr="00004172" w:rsidRDefault="00A92F34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Supervision a priority, only cancel if urgent safeguarding need arises, and always reschedule asap.</w:t>
            </w:r>
          </w:p>
        </w:tc>
      </w:tr>
      <w:tr w:rsidR="00904F58" w14:paraId="70264B30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3AA56C3C" w14:textId="77777777" w:rsidR="003B03CD" w:rsidRPr="00004172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Availability of supervisor for ad-hoc discussions</w:t>
            </w:r>
          </w:p>
        </w:tc>
        <w:tc>
          <w:tcPr>
            <w:tcW w:w="7507" w:type="dxa"/>
          </w:tcPr>
          <w:p w14:paraId="77361090" w14:textId="2EE4B9DE" w:rsidR="003B03CD" w:rsidRPr="00004172" w:rsidRDefault="00A92F34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Available for ad</w:t>
            </w:r>
            <w:r w:rsidR="00B7580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hoc discussions, but anything that can wait for supervision</w:t>
            </w:r>
            <w:r w:rsidR="00B7580F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please do so</w:t>
            </w:r>
            <w:r w:rsidR="005C525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but any safeguarding concerns always bring to me prior to supervision. </w:t>
            </w:r>
          </w:p>
        </w:tc>
      </w:tr>
      <w:tr w:rsidR="003B03CD" w14:paraId="2B58C467" w14:textId="77777777" w:rsidTr="00490B26">
        <w:tc>
          <w:tcPr>
            <w:tcW w:w="10621" w:type="dxa"/>
            <w:gridSpan w:val="2"/>
            <w:shd w:val="clear" w:color="auto" w:fill="D9D9D9" w:themeFill="background1" w:themeFillShade="D9"/>
          </w:tcPr>
          <w:p w14:paraId="05D3D9D7" w14:textId="77777777" w:rsidR="003B03CD" w:rsidRDefault="003B03CD" w:rsidP="00490B2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Content</w:t>
            </w:r>
          </w:p>
        </w:tc>
      </w:tr>
      <w:tr w:rsidR="00904F58" w14:paraId="646060D9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07737F35" w14:textId="17BB57C3" w:rsidR="003B03CD" w:rsidRPr="009A63BC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Process for agreeing</w:t>
            </w:r>
            <w:r w:rsidR="005C52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on</w:t>
            </w: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agenda</w:t>
            </w:r>
          </w:p>
        </w:tc>
        <w:tc>
          <w:tcPr>
            <w:tcW w:w="7507" w:type="dxa"/>
          </w:tcPr>
          <w:p w14:paraId="74E3DB48" w14:textId="0E14609A" w:rsidR="000435DC" w:rsidRPr="009A63BC" w:rsidRDefault="005C5258" w:rsidP="00C1470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 will recap each supervision session on the last supervision, and both add to the shared agenda, ensuring priority points fit into the</w:t>
            </w:r>
            <w:r w:rsidR="00C1470A">
              <w:rPr>
                <w:rFonts w:asciiTheme="minorHAnsi" w:hAnsiTheme="minorHAnsi" w:cstheme="minorHAnsi"/>
                <w:sz w:val="24"/>
                <w:szCs w:val="24"/>
              </w:rPr>
              <w:t xml:space="preserve"> time scale. </w:t>
            </w:r>
          </w:p>
        </w:tc>
      </w:tr>
      <w:tr w:rsidR="00904F58" w14:paraId="40C89891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6070633C" w14:textId="77777777" w:rsidR="003B03CD" w:rsidRPr="009A63BC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Prep for supervision should include</w:t>
            </w:r>
          </w:p>
        </w:tc>
        <w:tc>
          <w:tcPr>
            <w:tcW w:w="7507" w:type="dxa"/>
          </w:tcPr>
          <w:p w14:paraId="529BDF0B" w14:textId="16567892" w:rsidR="003B03CD" w:rsidRPr="009A63BC" w:rsidRDefault="00C1470A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Prior to supervision, both supervisor and supervisee to book in at least 15 minutes to recap on last supervision notes and think about agenda points they</w:t>
            </w:r>
            <w:r w:rsidR="00212204">
              <w:rPr>
                <w:rFonts w:asciiTheme="minorHAnsi" w:hAnsiTheme="minorHAnsi" w:cstheme="minorHAnsi"/>
                <w:sz w:val="24"/>
                <w:szCs w:val="24"/>
              </w:rPr>
              <w:t>'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 like to bring. </w:t>
            </w:r>
          </w:p>
        </w:tc>
      </w:tr>
      <w:tr w:rsidR="00904F58" w14:paraId="5B23D495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6A91B7E8" w14:textId="77777777" w:rsidR="003B03CD" w:rsidRPr="009A63BC" w:rsidRDefault="003B03CD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Priority areas for regular discussion</w:t>
            </w:r>
          </w:p>
        </w:tc>
        <w:tc>
          <w:tcPr>
            <w:tcW w:w="7507" w:type="dxa"/>
          </w:tcPr>
          <w:p w14:paraId="73493930" w14:textId="04BC6C3F" w:rsidR="003B03CD" w:rsidRPr="009A63BC" w:rsidRDefault="00C1470A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Staff wellbeing, job satisfaction, pupil caseload</w:t>
            </w:r>
            <w:r w:rsidR="005C5258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managing pupil behaviour in class, </w:t>
            </w:r>
            <w:r w:rsidR="00AB59C6">
              <w:rPr>
                <w:rFonts w:asciiTheme="minorHAnsi" w:hAnsiTheme="minorHAnsi" w:cstheme="minorHAnsi"/>
                <w:sz w:val="24"/>
                <w:szCs w:val="24"/>
              </w:rPr>
              <w:t>upcoming events</w:t>
            </w:r>
            <w:r w:rsidR="005C525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AB59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="00AB59C6">
              <w:rPr>
                <w:rFonts w:asciiTheme="minorHAnsi" w:hAnsiTheme="minorHAnsi" w:cstheme="minorHAnsi"/>
                <w:sz w:val="24"/>
                <w:szCs w:val="24"/>
              </w:rPr>
              <w:t>i.e</w:t>
            </w:r>
            <w:r w:rsidR="005C525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proofErr w:type="gramEnd"/>
            <w:r w:rsidR="00AB59C6">
              <w:rPr>
                <w:rFonts w:asciiTheme="minorHAnsi" w:hAnsiTheme="minorHAnsi" w:cstheme="minorHAnsi"/>
                <w:sz w:val="24"/>
                <w:szCs w:val="24"/>
              </w:rPr>
              <w:t xml:space="preserve"> parents</w:t>
            </w:r>
            <w:r w:rsidR="00212204">
              <w:rPr>
                <w:rFonts w:asciiTheme="minorHAnsi" w:hAnsiTheme="minorHAnsi" w:cstheme="minorHAnsi"/>
                <w:sz w:val="24"/>
                <w:szCs w:val="24"/>
              </w:rPr>
              <w:t>'</w:t>
            </w:r>
            <w:r w:rsidR="00AB59C6">
              <w:rPr>
                <w:rFonts w:asciiTheme="minorHAnsi" w:hAnsiTheme="minorHAnsi" w:cstheme="minorHAnsi"/>
                <w:sz w:val="24"/>
                <w:szCs w:val="24"/>
              </w:rPr>
              <w:t xml:space="preserve"> evenings. </w:t>
            </w:r>
          </w:p>
        </w:tc>
      </w:tr>
      <w:tr w:rsidR="00842EEF" w14:paraId="1D5FF42F" w14:textId="77777777" w:rsidTr="00490B26">
        <w:tc>
          <w:tcPr>
            <w:tcW w:w="10621" w:type="dxa"/>
            <w:gridSpan w:val="2"/>
            <w:shd w:val="clear" w:color="auto" w:fill="D9D9D9" w:themeFill="background1" w:themeFillShade="D9"/>
          </w:tcPr>
          <w:p w14:paraId="4E654048" w14:textId="2EBD2852" w:rsidR="00842EEF" w:rsidRDefault="001C676C" w:rsidP="00490B2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Making it work</w:t>
            </w:r>
          </w:p>
        </w:tc>
      </w:tr>
      <w:tr w:rsidR="00904F58" w14:paraId="56006F8B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78D7D004" w14:textId="3332AB31" w:rsidR="005E0459" w:rsidRPr="009A63BC" w:rsidRDefault="005E0459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Purpose of supervision</w:t>
            </w:r>
          </w:p>
        </w:tc>
        <w:tc>
          <w:tcPr>
            <w:tcW w:w="7507" w:type="dxa"/>
          </w:tcPr>
          <w:p w14:paraId="4ADB35D9" w14:textId="2F62DB2B" w:rsidR="005E0459" w:rsidRDefault="00AB59C6" w:rsidP="000435DC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To look at workload, help with managing if it feels too much, any CPD areas of need now that I have taken on assistant head of year responsibility, </w:t>
            </w:r>
            <w:r w:rsidR="00E82442">
              <w:rPr>
                <w:rFonts w:asciiTheme="minorHAnsi" w:hAnsiTheme="minorHAnsi" w:cstheme="minorHAnsi"/>
                <w:sz w:val="24"/>
              </w:rPr>
              <w:t xml:space="preserve">support for me and my own wellbeing, reflect on job satisfaction and areas I am proud of / need support with. </w:t>
            </w:r>
          </w:p>
          <w:p w14:paraId="60AA9A6F" w14:textId="77777777" w:rsidR="000435DC" w:rsidRDefault="000435DC" w:rsidP="000435DC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  <w:p w14:paraId="197EFD43" w14:textId="77777777" w:rsidR="000435DC" w:rsidRDefault="000435DC" w:rsidP="000435DC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  <w:p w14:paraId="5D533691" w14:textId="77777777" w:rsidR="000435DC" w:rsidRDefault="000435DC" w:rsidP="000435DC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  <w:p w14:paraId="1AF24010" w14:textId="77777777" w:rsidR="000435DC" w:rsidRDefault="000435DC" w:rsidP="000435DC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  <w:p w14:paraId="71507FF0" w14:textId="77777777" w:rsidR="000435DC" w:rsidRDefault="000435DC" w:rsidP="000435DC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  <w:p w14:paraId="0A541042" w14:textId="5A906A72" w:rsidR="000435DC" w:rsidRPr="009A63BC" w:rsidRDefault="000435DC" w:rsidP="000435DC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4F58" w14:paraId="7ABC9360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05276361" w14:textId="7390C68C" w:rsidR="00842EEF" w:rsidRPr="009A63BC" w:rsidRDefault="001C676C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What should </w:t>
            </w:r>
            <w:r w:rsidR="005C52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supervisee bring to the relationship?</w:t>
            </w:r>
          </w:p>
        </w:tc>
        <w:tc>
          <w:tcPr>
            <w:tcW w:w="7507" w:type="dxa"/>
          </w:tcPr>
          <w:p w14:paraId="531C2B79" w14:textId="409D5C08" w:rsidR="00842EEF" w:rsidRPr="009A63BC" w:rsidRDefault="0031665D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Open and honest approach, be willing to learn and explore options to support </w:t>
            </w:r>
            <w:r w:rsidR="005C5258">
              <w:rPr>
                <w:rFonts w:asciiTheme="minorHAnsi" w:hAnsiTheme="minorHAnsi" w:cstheme="minorHAnsi"/>
                <w:sz w:val="24"/>
                <w:szCs w:val="24"/>
              </w:rPr>
              <w:t xml:space="preserve">the workload, take time to reflect throughout their working day on areas they are proud of, and be </w:t>
            </w:r>
            <w:proofErr w:type="gramStart"/>
            <w:r w:rsidR="005C5258">
              <w:rPr>
                <w:rFonts w:asciiTheme="minorHAnsi" w:hAnsiTheme="minorHAnsi" w:cstheme="minorHAnsi"/>
                <w:sz w:val="24"/>
                <w:szCs w:val="24"/>
              </w:rPr>
              <w:t>open</w:t>
            </w:r>
            <w:proofErr w:type="gramEnd"/>
            <w:r w:rsidR="005C5258">
              <w:rPr>
                <w:rFonts w:asciiTheme="minorHAnsi" w:hAnsiTheme="minorHAnsi" w:cstheme="minorHAnsi"/>
                <w:sz w:val="24"/>
                <w:szCs w:val="24"/>
              </w:rPr>
              <w:t xml:space="preserve"> to working with other colleagues to resolve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situations. </w:t>
            </w:r>
          </w:p>
        </w:tc>
      </w:tr>
      <w:tr w:rsidR="00904F58" w14:paraId="746F7D61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2F6EC296" w14:textId="41E16200" w:rsidR="00842EEF" w:rsidRPr="009A63BC" w:rsidRDefault="003C781B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Supervisee expectations of supervisor?</w:t>
            </w:r>
          </w:p>
        </w:tc>
        <w:tc>
          <w:tcPr>
            <w:tcW w:w="7507" w:type="dxa"/>
          </w:tcPr>
          <w:p w14:paraId="472BBFF2" w14:textId="1EEDBD45" w:rsidR="00842EEF" w:rsidRPr="009A63BC" w:rsidRDefault="00100F3D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help where they can and if not refer on to the correct people. To be honest</w:t>
            </w:r>
            <w:r w:rsidR="00EE008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if you haven</w:t>
            </w:r>
            <w:r w:rsidR="00212204">
              <w:rPr>
                <w:rFonts w:asciiTheme="minorHAnsi" w:hAnsiTheme="minorHAnsi" w:cstheme="minorHAnsi"/>
                <w:sz w:val="24"/>
                <w:szCs w:val="24"/>
              </w:rPr>
              <w:t>'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 got the answer, stick to </w:t>
            </w:r>
            <w:r w:rsidR="00EE0086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timescale to honour the agenda items I</w:t>
            </w:r>
            <w:r w:rsidR="00212204">
              <w:rPr>
                <w:rFonts w:asciiTheme="minorHAnsi" w:hAnsiTheme="minorHAnsi" w:cstheme="minorHAnsi"/>
                <w:sz w:val="24"/>
                <w:szCs w:val="24"/>
              </w:rPr>
              <w:t>'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 like to bring.</w:t>
            </w:r>
          </w:p>
        </w:tc>
      </w:tr>
      <w:tr w:rsidR="00904F58" w14:paraId="4F9D4E31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7429E39A" w14:textId="22A0A358" w:rsidR="00842EEF" w:rsidRPr="009A63BC" w:rsidRDefault="003C781B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Supervisor expectations of supervisee?</w:t>
            </w:r>
          </w:p>
        </w:tc>
        <w:tc>
          <w:tcPr>
            <w:tcW w:w="7507" w:type="dxa"/>
          </w:tcPr>
          <w:p w14:paraId="060D8468" w14:textId="55D9A433" w:rsidR="00842EEF" w:rsidRPr="009A63BC" w:rsidRDefault="00100F3D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See supervision as an open safe space to talk about </w:t>
            </w:r>
            <w:r w:rsidR="005C5258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demands of the role. To trust me as your supervisor to do the best that I can do. </w:t>
            </w:r>
            <w:r w:rsidR="002C1CA1">
              <w:rPr>
                <w:rFonts w:asciiTheme="minorHAnsi" w:hAnsiTheme="minorHAnsi" w:cstheme="minorHAnsi"/>
                <w:sz w:val="24"/>
                <w:szCs w:val="24"/>
              </w:rPr>
              <w:t xml:space="preserve">To be open to feedback and help when needed. </w:t>
            </w:r>
          </w:p>
        </w:tc>
      </w:tr>
      <w:tr w:rsidR="00904F58" w14:paraId="3ADFCBB7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60CD816B" w14:textId="7F6FFF83" w:rsidR="00842EEF" w:rsidRPr="009A63BC" w:rsidRDefault="003C781B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Any factors to acknowledge prior to </w:t>
            </w:r>
            <w:r w:rsidR="005C52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r w:rsidR="006B4E74"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development of </w:t>
            </w:r>
            <w:r w:rsidR="005C52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 </w:t>
            </w:r>
            <w:r w:rsidR="006B4E74"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supervisory relationship?</w:t>
            </w:r>
          </w:p>
        </w:tc>
        <w:tc>
          <w:tcPr>
            <w:tcW w:w="7507" w:type="dxa"/>
          </w:tcPr>
          <w:p w14:paraId="46EADAFC" w14:textId="56006D6F" w:rsidR="00842EEF" w:rsidRPr="009A63BC" w:rsidRDefault="002C1CA1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</w:p>
        </w:tc>
      </w:tr>
      <w:tr w:rsidR="00904F58" w14:paraId="478F4699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369700F9" w14:textId="18D72543" w:rsidR="00842EEF" w:rsidRPr="009A63BC" w:rsidRDefault="006B4E74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Agreed permissions</w:t>
            </w:r>
          </w:p>
        </w:tc>
        <w:tc>
          <w:tcPr>
            <w:tcW w:w="7507" w:type="dxa"/>
          </w:tcPr>
          <w:p w14:paraId="5A0D33F6" w14:textId="58DD10C5" w:rsidR="000435DC" w:rsidRPr="009A63BC" w:rsidRDefault="002C1CA1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Adhoc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discussions, to link up with other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colleagues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when necessary, that it isn</w:t>
            </w:r>
            <w:r w:rsidR="00212204">
              <w:rPr>
                <w:rFonts w:asciiTheme="minorHAnsi" w:hAnsiTheme="minorHAnsi" w:cstheme="minorHAnsi"/>
                <w:sz w:val="24"/>
                <w:szCs w:val="24"/>
              </w:rPr>
              <w:t>'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 a to</w:t>
            </w:r>
            <w:r w:rsidR="005C525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 list session, </w:t>
            </w:r>
            <w:r w:rsidR="00904F58">
              <w:rPr>
                <w:rFonts w:asciiTheme="minorHAnsi" w:hAnsiTheme="minorHAnsi" w:cstheme="minorHAnsi"/>
                <w:sz w:val="24"/>
                <w:szCs w:val="24"/>
              </w:rPr>
              <w:t>supervisor won</w:t>
            </w:r>
            <w:r w:rsidR="00212204">
              <w:rPr>
                <w:rFonts w:asciiTheme="minorHAnsi" w:hAnsiTheme="minorHAnsi" w:cstheme="minorHAnsi"/>
                <w:sz w:val="24"/>
                <w:szCs w:val="24"/>
              </w:rPr>
              <w:t>'</w:t>
            </w:r>
            <w:r w:rsidR="00904F58">
              <w:rPr>
                <w:rFonts w:asciiTheme="minorHAnsi" w:hAnsiTheme="minorHAnsi" w:cstheme="minorHAnsi"/>
                <w:sz w:val="24"/>
                <w:szCs w:val="24"/>
              </w:rPr>
              <w:t>t give all the answers, it</w:t>
            </w:r>
            <w:r w:rsidR="00212204">
              <w:rPr>
                <w:rFonts w:asciiTheme="minorHAnsi" w:hAnsiTheme="minorHAnsi" w:cstheme="minorHAnsi"/>
                <w:sz w:val="24"/>
                <w:szCs w:val="24"/>
              </w:rPr>
              <w:t>'</w:t>
            </w:r>
            <w:r w:rsidR="00904F58">
              <w:rPr>
                <w:rFonts w:asciiTheme="minorHAnsi" w:hAnsiTheme="minorHAnsi" w:cstheme="minorHAnsi"/>
                <w:sz w:val="24"/>
                <w:szCs w:val="24"/>
              </w:rPr>
              <w:t xml:space="preserve">s up to </w:t>
            </w:r>
            <w:proofErr w:type="spellStart"/>
            <w:r w:rsidR="00904F58">
              <w:rPr>
                <w:rFonts w:asciiTheme="minorHAnsi" w:hAnsiTheme="minorHAnsi" w:cstheme="minorHAnsi"/>
                <w:sz w:val="24"/>
                <w:szCs w:val="24"/>
              </w:rPr>
              <w:t>supervisee</w:t>
            </w:r>
            <w:proofErr w:type="spellEnd"/>
            <w:r w:rsidR="00904F58">
              <w:rPr>
                <w:rFonts w:asciiTheme="minorHAnsi" w:hAnsiTheme="minorHAnsi" w:cstheme="minorHAnsi"/>
                <w:sz w:val="24"/>
                <w:szCs w:val="24"/>
              </w:rPr>
              <w:t xml:space="preserve"> also and working together. </w:t>
            </w:r>
          </w:p>
        </w:tc>
      </w:tr>
      <w:tr w:rsidR="00904F58" w14:paraId="57A4F158" w14:textId="77777777" w:rsidTr="00490B26">
        <w:tc>
          <w:tcPr>
            <w:tcW w:w="3114" w:type="dxa"/>
            <w:shd w:val="clear" w:color="auto" w:fill="D9D9D9" w:themeFill="background1" w:themeFillShade="D9"/>
          </w:tcPr>
          <w:p w14:paraId="5E943A71" w14:textId="013D10CF" w:rsidR="00842EEF" w:rsidRPr="009A63BC" w:rsidRDefault="00650515" w:rsidP="00490B26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What methods will be used if any difficulties in the relationship arise?</w:t>
            </w:r>
          </w:p>
        </w:tc>
        <w:tc>
          <w:tcPr>
            <w:tcW w:w="7507" w:type="dxa"/>
          </w:tcPr>
          <w:p w14:paraId="7792D93D" w14:textId="220FDE8E" w:rsidR="00842EEF" w:rsidRPr="009A63BC" w:rsidRDefault="00904F58" w:rsidP="00490B2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talk about these between supervisor and supervisee in a safe space without confrontation where possible. If required and unable to resolve, another supervisor can sit in the meetings, or alternatively</w:t>
            </w:r>
            <w:r w:rsidR="005C525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another supervisor in school may be offered to </w:t>
            </w:r>
            <w:r w:rsidR="005C5258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supervisee. </w:t>
            </w:r>
          </w:p>
        </w:tc>
      </w:tr>
      <w:tr w:rsidR="00904F58" w14:paraId="446E665B" w14:textId="77777777" w:rsidTr="00842EEF">
        <w:tc>
          <w:tcPr>
            <w:tcW w:w="3114" w:type="dxa"/>
            <w:shd w:val="clear" w:color="auto" w:fill="D9D9D9" w:themeFill="background1" w:themeFillShade="D9"/>
          </w:tcPr>
          <w:p w14:paraId="70DA784E" w14:textId="27F9CDF2" w:rsidR="00D2678F" w:rsidRPr="009A63BC" w:rsidRDefault="008162E1" w:rsidP="000D6FD3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All areas below covered with supervisee?</w:t>
            </w:r>
          </w:p>
        </w:tc>
        <w:tc>
          <w:tcPr>
            <w:tcW w:w="7507" w:type="dxa"/>
          </w:tcPr>
          <w:p w14:paraId="56423169" w14:textId="4D1F5233" w:rsidR="00D2678F" w:rsidRPr="009A63BC" w:rsidRDefault="008162E1" w:rsidP="000D6FD3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3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Yes </w:t>
            </w:r>
          </w:p>
        </w:tc>
      </w:tr>
    </w:tbl>
    <w:p w14:paraId="53DD9B77" w14:textId="77777777" w:rsidR="00C87D73" w:rsidRDefault="00C87D73" w:rsidP="00C87D73">
      <w:pPr>
        <w:spacing w:after="120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BCE4AF6" w14:textId="03204DF8" w:rsidR="00C87D73" w:rsidRPr="00393CFF" w:rsidRDefault="00C87D73" w:rsidP="00A21CD5">
      <w:pPr>
        <w:pStyle w:val="ListParagraph"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>Con</w:t>
      </w:r>
      <w:r w:rsidR="007B4A03" w:rsidRP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>fidentiality:</w:t>
      </w:r>
      <w:r w:rsid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7B4A03" w:rsidRPr="00393CFF">
        <w:rPr>
          <w:rFonts w:asciiTheme="minorHAnsi" w:hAnsiTheme="minorHAnsi" w:cstheme="minorHAnsi"/>
          <w:sz w:val="24"/>
          <w:szCs w:val="24"/>
        </w:rPr>
        <w:t xml:space="preserve">This supervision session is confidential between the Supervisor and Supervisee. The supervision session should not be discussed, with a third party, unless with prior agreement of both parties. The exception to this is if an issue is unresolved and </w:t>
      </w:r>
      <w:proofErr w:type="gramStart"/>
      <w:r w:rsidR="007B4A03" w:rsidRPr="00393CFF">
        <w:rPr>
          <w:rFonts w:asciiTheme="minorHAnsi" w:hAnsiTheme="minorHAnsi" w:cstheme="minorHAnsi"/>
          <w:sz w:val="24"/>
          <w:szCs w:val="24"/>
        </w:rPr>
        <w:t>has to</w:t>
      </w:r>
      <w:proofErr w:type="gramEnd"/>
      <w:r w:rsidR="007B4A03" w:rsidRPr="00393CFF">
        <w:rPr>
          <w:rFonts w:asciiTheme="minorHAnsi" w:hAnsiTheme="minorHAnsi" w:cstheme="minorHAnsi"/>
          <w:sz w:val="24"/>
          <w:szCs w:val="24"/>
        </w:rPr>
        <w:t xml:space="preserve"> lead to</w:t>
      </w:r>
      <w:r w:rsidR="00C01FA1" w:rsidRPr="00393CFF">
        <w:rPr>
          <w:rFonts w:asciiTheme="minorHAnsi" w:hAnsiTheme="minorHAnsi" w:cstheme="minorHAnsi"/>
          <w:sz w:val="24"/>
          <w:szCs w:val="24"/>
        </w:rPr>
        <w:t xml:space="preserve"> </w:t>
      </w:r>
      <w:r w:rsidR="00393CFF" w:rsidRPr="00393CFF">
        <w:rPr>
          <w:rFonts w:asciiTheme="minorHAnsi" w:hAnsiTheme="minorHAnsi" w:cstheme="minorHAnsi"/>
          <w:sz w:val="24"/>
          <w:szCs w:val="24"/>
        </w:rPr>
        <w:t xml:space="preserve">procedures being implemented, such as discipline or grievance procedures. </w:t>
      </w:r>
    </w:p>
    <w:p w14:paraId="3C79BAE1" w14:textId="256B48E6" w:rsidR="00AF617C" w:rsidRPr="00830BBC" w:rsidRDefault="00AF617C" w:rsidP="00AF617C">
      <w:pPr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CB2C7C8" w14:textId="548909AA" w:rsidR="00AF617C" w:rsidRPr="00393CFF" w:rsidRDefault="00AF617C" w:rsidP="00D432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>Regularity</w:t>
      </w:r>
      <w:r w:rsid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: </w:t>
      </w:r>
      <w:r w:rsidR="00A75841">
        <w:rPr>
          <w:rFonts w:asciiTheme="minorHAnsi" w:hAnsiTheme="minorHAnsi" w:cstheme="minorHAnsi"/>
          <w:sz w:val="24"/>
          <w:szCs w:val="24"/>
        </w:rPr>
        <w:t>Good practice is that s</w:t>
      </w:r>
      <w:r w:rsidRPr="00393CFF">
        <w:rPr>
          <w:rFonts w:asciiTheme="minorHAnsi" w:hAnsiTheme="minorHAnsi" w:cstheme="minorHAnsi"/>
          <w:sz w:val="24"/>
          <w:szCs w:val="24"/>
        </w:rPr>
        <w:t xml:space="preserve">upervisions </w:t>
      </w:r>
      <w:r w:rsidR="00A75841">
        <w:rPr>
          <w:rFonts w:asciiTheme="minorHAnsi" w:hAnsiTheme="minorHAnsi" w:cstheme="minorHAnsi"/>
          <w:sz w:val="24"/>
          <w:szCs w:val="24"/>
        </w:rPr>
        <w:t>should</w:t>
      </w:r>
      <w:r w:rsidRPr="00393CFF">
        <w:rPr>
          <w:rFonts w:asciiTheme="minorHAnsi" w:hAnsiTheme="minorHAnsi" w:cstheme="minorHAnsi"/>
          <w:sz w:val="24"/>
          <w:szCs w:val="24"/>
        </w:rPr>
        <w:t xml:space="preserve"> be held every </w:t>
      </w:r>
      <w:r w:rsidR="00B4797C">
        <w:rPr>
          <w:rFonts w:asciiTheme="minorHAnsi" w:hAnsiTheme="minorHAnsi" w:cstheme="minorHAnsi"/>
          <w:sz w:val="24"/>
          <w:szCs w:val="24"/>
        </w:rPr>
        <w:t>half term</w:t>
      </w:r>
      <w:r w:rsidRPr="00393CFF">
        <w:rPr>
          <w:rFonts w:asciiTheme="minorHAnsi" w:hAnsiTheme="minorHAnsi" w:cstheme="minorHAnsi"/>
          <w:sz w:val="24"/>
          <w:szCs w:val="24"/>
        </w:rPr>
        <w:t>, when possible</w:t>
      </w:r>
      <w:r w:rsidR="00B4797C">
        <w:rPr>
          <w:rFonts w:asciiTheme="minorHAnsi" w:hAnsiTheme="minorHAnsi" w:cstheme="minorHAnsi"/>
          <w:sz w:val="24"/>
          <w:szCs w:val="24"/>
        </w:rPr>
        <w:t>, but discuss with school around your capacity as supervisor</w:t>
      </w:r>
      <w:r w:rsidR="00A75841">
        <w:rPr>
          <w:rFonts w:asciiTheme="minorHAnsi" w:hAnsiTheme="minorHAnsi" w:cstheme="minorHAnsi"/>
          <w:sz w:val="24"/>
          <w:szCs w:val="24"/>
        </w:rPr>
        <w:t>.</w:t>
      </w:r>
    </w:p>
    <w:p w14:paraId="3D9F6F4E" w14:textId="77777777" w:rsidR="00AF617C" w:rsidRPr="00830BBC" w:rsidRDefault="00AF617C" w:rsidP="00AF617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C959BCE" w14:textId="31F5140B" w:rsidR="00AF617C" w:rsidRPr="00393CFF" w:rsidRDefault="00AF617C" w:rsidP="00AD1EF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>Location</w:t>
      </w:r>
      <w:r w:rsid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: </w:t>
      </w:r>
      <w:r w:rsidRPr="00393CFF">
        <w:rPr>
          <w:rFonts w:asciiTheme="minorHAnsi" w:hAnsiTheme="minorHAnsi" w:cstheme="minorHAnsi"/>
          <w:sz w:val="24"/>
          <w:szCs w:val="24"/>
        </w:rPr>
        <w:t xml:space="preserve">All supervision sessions will take place on </w:t>
      </w:r>
      <w:r w:rsidR="00F9705D" w:rsidRPr="00393CFF">
        <w:rPr>
          <w:rFonts w:asciiTheme="minorHAnsi" w:hAnsiTheme="minorHAnsi" w:cstheme="minorHAnsi"/>
          <w:sz w:val="24"/>
        </w:rPr>
        <w:t xml:space="preserve">school premises. </w:t>
      </w:r>
      <w:r w:rsidRPr="00393CFF">
        <w:rPr>
          <w:rFonts w:asciiTheme="minorHAnsi" w:hAnsiTheme="minorHAnsi" w:cstheme="minorHAnsi"/>
          <w:sz w:val="24"/>
          <w:szCs w:val="24"/>
        </w:rPr>
        <w:t>It will take place in a quiet place with no interruptions</w:t>
      </w:r>
      <w:r w:rsidR="00E1412C">
        <w:rPr>
          <w:rFonts w:asciiTheme="minorHAnsi" w:hAnsiTheme="minorHAnsi" w:cstheme="minorHAnsi"/>
          <w:sz w:val="24"/>
          <w:szCs w:val="24"/>
        </w:rPr>
        <w:t xml:space="preserve"> and ideally away from the workplace, </w:t>
      </w:r>
      <w:proofErr w:type="gramStart"/>
      <w:r w:rsidR="00E1412C">
        <w:rPr>
          <w:rFonts w:asciiTheme="minorHAnsi" w:hAnsiTheme="minorHAnsi" w:cstheme="minorHAnsi"/>
          <w:sz w:val="24"/>
          <w:szCs w:val="24"/>
        </w:rPr>
        <w:t>i.e.</w:t>
      </w:r>
      <w:proofErr w:type="gramEnd"/>
      <w:r w:rsidR="00E1412C">
        <w:rPr>
          <w:rFonts w:asciiTheme="minorHAnsi" w:hAnsiTheme="minorHAnsi" w:cstheme="minorHAnsi"/>
          <w:sz w:val="24"/>
          <w:szCs w:val="24"/>
        </w:rPr>
        <w:t xml:space="preserve"> classroom and not a communal space. </w:t>
      </w:r>
    </w:p>
    <w:p w14:paraId="60E67888" w14:textId="77777777" w:rsidR="00C87D73" w:rsidRPr="00830BBC" w:rsidRDefault="00C87D73" w:rsidP="0099734F">
      <w:pPr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1386293A" w14:textId="73CBE49C" w:rsidR="007B4A03" w:rsidRPr="00393CFF" w:rsidRDefault="007B4A03" w:rsidP="00460FC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>Length of Session</w:t>
      </w:r>
      <w:r w:rsid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: </w:t>
      </w:r>
      <w:r w:rsidR="00E1412C">
        <w:rPr>
          <w:rFonts w:asciiTheme="minorHAnsi" w:hAnsiTheme="minorHAnsi" w:cstheme="minorHAnsi"/>
          <w:sz w:val="24"/>
          <w:szCs w:val="24"/>
        </w:rPr>
        <w:t>Good practice is that e</w:t>
      </w:r>
      <w:r w:rsidRPr="00393CFF">
        <w:rPr>
          <w:rFonts w:asciiTheme="minorHAnsi" w:hAnsiTheme="minorHAnsi" w:cstheme="minorHAnsi"/>
          <w:sz w:val="24"/>
          <w:szCs w:val="24"/>
        </w:rPr>
        <w:t xml:space="preserve">ach supervision session will be of no less than </w:t>
      </w:r>
      <w:r w:rsidR="00E1412C">
        <w:rPr>
          <w:rFonts w:asciiTheme="minorHAnsi" w:hAnsiTheme="minorHAnsi" w:cstheme="minorHAnsi"/>
          <w:sz w:val="24"/>
        </w:rPr>
        <w:t>6</w:t>
      </w:r>
      <w:r w:rsidR="00FC7411" w:rsidRPr="00393CFF">
        <w:rPr>
          <w:rFonts w:asciiTheme="minorHAnsi" w:hAnsiTheme="minorHAnsi" w:cstheme="minorHAnsi"/>
          <w:sz w:val="24"/>
        </w:rPr>
        <w:t>0 mins</w:t>
      </w:r>
      <w:r w:rsidRPr="00393CFF">
        <w:rPr>
          <w:rFonts w:asciiTheme="minorHAnsi" w:hAnsiTheme="minorHAnsi" w:cstheme="minorHAnsi"/>
          <w:sz w:val="24"/>
          <w:szCs w:val="24"/>
        </w:rPr>
        <w:t xml:space="preserve"> and no longer than two hours.</w:t>
      </w:r>
      <w:r w:rsidR="00E1412C">
        <w:rPr>
          <w:rFonts w:asciiTheme="minorHAnsi" w:hAnsiTheme="minorHAnsi" w:cstheme="minorHAnsi"/>
          <w:sz w:val="24"/>
          <w:szCs w:val="24"/>
        </w:rPr>
        <w:t xml:space="preserve"> However, as in point 2, this is to be discussed in terms of your capacity. </w:t>
      </w:r>
    </w:p>
    <w:p w14:paraId="1CE86113" w14:textId="77777777" w:rsidR="007B4A03" w:rsidRPr="00830BBC" w:rsidRDefault="007B4A03" w:rsidP="007B4A0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4548976" w14:textId="2F7AC941" w:rsidR="007B4A03" w:rsidRPr="00393CFF" w:rsidRDefault="007B4A03" w:rsidP="008416D9">
      <w:pPr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>Cancellation</w:t>
      </w:r>
      <w:r w:rsid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: </w:t>
      </w:r>
      <w:r w:rsidRPr="00393CFF">
        <w:rPr>
          <w:rFonts w:asciiTheme="minorHAnsi" w:hAnsiTheme="minorHAnsi" w:cstheme="minorHAnsi"/>
          <w:sz w:val="24"/>
          <w:szCs w:val="24"/>
        </w:rPr>
        <w:t xml:space="preserve">Supervision is </w:t>
      </w:r>
      <w:r w:rsidR="00A55445" w:rsidRPr="00393CFF">
        <w:rPr>
          <w:rFonts w:asciiTheme="minorHAnsi" w:hAnsiTheme="minorHAnsi" w:cstheme="minorHAnsi"/>
          <w:sz w:val="24"/>
        </w:rPr>
        <w:t>integral to our school</w:t>
      </w:r>
      <w:r w:rsidR="00212204">
        <w:rPr>
          <w:rFonts w:asciiTheme="minorHAnsi" w:hAnsiTheme="minorHAnsi" w:cstheme="minorHAnsi"/>
          <w:sz w:val="24"/>
        </w:rPr>
        <w:t>'</w:t>
      </w:r>
      <w:r w:rsidR="00BE059D" w:rsidRPr="00393CFF">
        <w:rPr>
          <w:rFonts w:asciiTheme="minorHAnsi" w:hAnsiTheme="minorHAnsi" w:cstheme="minorHAnsi"/>
          <w:sz w:val="24"/>
        </w:rPr>
        <w:t>s</w:t>
      </w:r>
      <w:r w:rsidR="00A55445" w:rsidRPr="00393CFF">
        <w:rPr>
          <w:rFonts w:asciiTheme="minorHAnsi" w:hAnsiTheme="minorHAnsi" w:cstheme="minorHAnsi"/>
          <w:sz w:val="24"/>
        </w:rPr>
        <w:t xml:space="preserve"> wellbeing policy for staff</w:t>
      </w:r>
      <w:r w:rsidRPr="00393CFF">
        <w:rPr>
          <w:rFonts w:asciiTheme="minorHAnsi" w:hAnsiTheme="minorHAnsi" w:cstheme="minorHAnsi"/>
          <w:sz w:val="24"/>
          <w:szCs w:val="24"/>
        </w:rPr>
        <w:t xml:space="preserve"> and will only be cancelled when there is no other option</w:t>
      </w:r>
      <w:r w:rsidR="00EE0086">
        <w:rPr>
          <w:rFonts w:asciiTheme="minorHAnsi" w:hAnsiTheme="minorHAnsi" w:cstheme="minorHAnsi"/>
          <w:sz w:val="24"/>
          <w:szCs w:val="24"/>
        </w:rPr>
        <w:t>,</w:t>
      </w:r>
      <w:r w:rsidRPr="00393CFF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393CFF">
        <w:rPr>
          <w:rFonts w:asciiTheme="minorHAnsi" w:hAnsiTheme="minorHAnsi" w:cstheme="minorHAnsi"/>
          <w:sz w:val="24"/>
          <w:szCs w:val="24"/>
        </w:rPr>
        <w:t>e.g.</w:t>
      </w:r>
      <w:proofErr w:type="gramEnd"/>
      <w:r w:rsidRPr="00393CFF">
        <w:rPr>
          <w:rFonts w:asciiTheme="minorHAnsi" w:hAnsiTheme="minorHAnsi" w:cstheme="minorHAnsi"/>
          <w:sz w:val="24"/>
          <w:szCs w:val="24"/>
        </w:rPr>
        <w:t xml:space="preserve"> illness, </w:t>
      </w:r>
      <w:r w:rsidR="00F9705D" w:rsidRPr="00393CFF">
        <w:rPr>
          <w:rFonts w:asciiTheme="minorHAnsi" w:hAnsiTheme="minorHAnsi" w:cstheme="minorHAnsi"/>
          <w:sz w:val="24"/>
        </w:rPr>
        <w:t xml:space="preserve">or a </w:t>
      </w:r>
      <w:r w:rsidR="00A55445" w:rsidRPr="00393CFF">
        <w:rPr>
          <w:rFonts w:asciiTheme="minorHAnsi" w:hAnsiTheme="minorHAnsi" w:cstheme="minorHAnsi"/>
          <w:sz w:val="24"/>
        </w:rPr>
        <w:t xml:space="preserve">crisis situation. </w:t>
      </w:r>
      <w:r w:rsidRPr="00393CFF">
        <w:rPr>
          <w:rFonts w:asciiTheme="minorHAnsi" w:hAnsiTheme="minorHAnsi" w:cstheme="minorHAnsi"/>
          <w:sz w:val="24"/>
          <w:szCs w:val="24"/>
        </w:rPr>
        <w:t xml:space="preserve">If </w:t>
      </w:r>
      <w:r w:rsidR="00393CFF" w:rsidRPr="00393CFF">
        <w:rPr>
          <w:rFonts w:asciiTheme="minorHAnsi" w:hAnsiTheme="minorHAnsi" w:cstheme="minorHAnsi"/>
          <w:sz w:val="24"/>
          <w:szCs w:val="24"/>
        </w:rPr>
        <w:t>cancelled,</w:t>
      </w:r>
      <w:r w:rsidRPr="00393CFF">
        <w:rPr>
          <w:rFonts w:asciiTheme="minorHAnsi" w:hAnsiTheme="minorHAnsi" w:cstheme="minorHAnsi"/>
          <w:sz w:val="24"/>
          <w:szCs w:val="24"/>
        </w:rPr>
        <w:t xml:space="preserve"> </w:t>
      </w:r>
      <w:r w:rsidR="00F9705D" w:rsidRPr="00393CFF">
        <w:rPr>
          <w:rFonts w:asciiTheme="minorHAnsi" w:hAnsiTheme="minorHAnsi" w:cstheme="minorHAnsi"/>
          <w:sz w:val="24"/>
        </w:rPr>
        <w:t xml:space="preserve">then </w:t>
      </w:r>
      <w:r w:rsidRPr="00393CFF">
        <w:rPr>
          <w:rFonts w:asciiTheme="minorHAnsi" w:hAnsiTheme="minorHAnsi" w:cstheme="minorHAnsi"/>
          <w:sz w:val="24"/>
          <w:szCs w:val="24"/>
        </w:rPr>
        <w:t>another date to replace a missed session should be booked</w:t>
      </w:r>
      <w:r w:rsidR="00F9705D" w:rsidRPr="00393CFF">
        <w:rPr>
          <w:rFonts w:asciiTheme="minorHAnsi" w:hAnsiTheme="minorHAnsi" w:cstheme="minorHAnsi"/>
          <w:sz w:val="24"/>
        </w:rPr>
        <w:t xml:space="preserve"> in asap and in accordance with </w:t>
      </w:r>
      <w:r w:rsidR="00EE0086">
        <w:rPr>
          <w:rFonts w:asciiTheme="minorHAnsi" w:hAnsiTheme="minorHAnsi" w:cstheme="minorHAnsi"/>
          <w:sz w:val="24"/>
        </w:rPr>
        <w:t xml:space="preserve">the </w:t>
      </w:r>
      <w:r w:rsidR="00F9705D" w:rsidRPr="00393CFF">
        <w:rPr>
          <w:rFonts w:asciiTheme="minorHAnsi" w:hAnsiTheme="minorHAnsi" w:cstheme="minorHAnsi"/>
          <w:sz w:val="24"/>
        </w:rPr>
        <w:t xml:space="preserve">regularity of supervisions. </w:t>
      </w:r>
    </w:p>
    <w:p w14:paraId="30D7EB0F" w14:textId="77777777" w:rsidR="007B4A03" w:rsidRPr="00830BBC" w:rsidRDefault="007B4A03" w:rsidP="007B4A0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3DA32F9" w14:textId="10E13536" w:rsidR="007B4A03" w:rsidRPr="00393CFF" w:rsidRDefault="007B4A03" w:rsidP="00B45748">
      <w:pPr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>Preparation</w:t>
      </w:r>
      <w:r w:rsid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: </w:t>
      </w:r>
      <w:r w:rsidRPr="00393CFF">
        <w:rPr>
          <w:rFonts w:asciiTheme="minorHAnsi" w:hAnsiTheme="minorHAnsi" w:cstheme="minorHAnsi"/>
          <w:sz w:val="24"/>
          <w:szCs w:val="24"/>
        </w:rPr>
        <w:t xml:space="preserve">The supervisee and supervisor </w:t>
      </w:r>
      <w:r w:rsidR="00212204">
        <w:rPr>
          <w:rFonts w:asciiTheme="minorHAnsi" w:hAnsiTheme="minorHAnsi" w:cstheme="minorHAnsi"/>
          <w:sz w:val="24"/>
          <w:szCs w:val="24"/>
        </w:rPr>
        <w:t>are responsible for preparing for the session and contributing</w:t>
      </w:r>
      <w:r w:rsidRPr="00393CFF">
        <w:rPr>
          <w:rFonts w:asciiTheme="minorHAnsi" w:hAnsiTheme="minorHAnsi" w:cstheme="minorHAnsi"/>
          <w:sz w:val="24"/>
          <w:szCs w:val="24"/>
        </w:rPr>
        <w:t xml:space="preserve"> to a shared agenda.</w:t>
      </w:r>
    </w:p>
    <w:p w14:paraId="4B6FF1F3" w14:textId="77777777" w:rsidR="00830BBC" w:rsidRPr="00830BBC" w:rsidRDefault="00830BBC" w:rsidP="00830BBC">
      <w:pPr>
        <w:pStyle w:val="BodyText"/>
        <w:rPr>
          <w:rFonts w:asciiTheme="minorHAnsi" w:hAnsiTheme="minorHAnsi" w:cstheme="minorHAnsi"/>
          <w:sz w:val="24"/>
        </w:rPr>
      </w:pPr>
    </w:p>
    <w:p w14:paraId="0F54CBBE" w14:textId="6E88938E" w:rsidR="00BE059D" w:rsidRPr="00393CFF" w:rsidRDefault="007B4A03" w:rsidP="00F37407">
      <w:pPr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>Equality and Diversity</w:t>
      </w:r>
      <w:r w:rsidR="00393CF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: </w:t>
      </w:r>
      <w:r w:rsidRPr="00393CFF">
        <w:rPr>
          <w:rFonts w:asciiTheme="minorHAnsi" w:hAnsiTheme="minorHAnsi" w:cstheme="minorHAnsi"/>
          <w:sz w:val="24"/>
          <w:szCs w:val="24"/>
        </w:rPr>
        <w:t>Any relevant equality issues will be discussed</w:t>
      </w:r>
      <w:r w:rsidR="00EE0086">
        <w:rPr>
          <w:rFonts w:asciiTheme="minorHAnsi" w:hAnsiTheme="minorHAnsi" w:cstheme="minorHAnsi"/>
          <w:sz w:val="24"/>
          <w:szCs w:val="24"/>
        </w:rPr>
        <w:t>,</w:t>
      </w:r>
      <w:r w:rsidRPr="00393CFF">
        <w:rPr>
          <w:rFonts w:asciiTheme="minorHAnsi" w:hAnsiTheme="minorHAnsi" w:cstheme="minorHAnsi"/>
          <w:sz w:val="24"/>
          <w:szCs w:val="24"/>
        </w:rPr>
        <w:t xml:space="preserve"> and ways to address them sought.</w:t>
      </w:r>
    </w:p>
    <w:p w14:paraId="318D56F4" w14:textId="77777777" w:rsidR="00BE059D" w:rsidRPr="00830BBC" w:rsidRDefault="00BE059D" w:rsidP="00BE059D">
      <w:pPr>
        <w:pStyle w:val="BodyText"/>
        <w:rPr>
          <w:rFonts w:asciiTheme="minorHAnsi" w:hAnsiTheme="minorHAnsi" w:cstheme="minorHAnsi"/>
          <w:sz w:val="24"/>
        </w:rPr>
      </w:pPr>
    </w:p>
    <w:p w14:paraId="34D0AF30" w14:textId="7DF65785" w:rsidR="0054081A" w:rsidRPr="00393CFF" w:rsidRDefault="007B4A03" w:rsidP="000649A8">
      <w:pPr>
        <w:pStyle w:val="BodyText"/>
        <w:numPr>
          <w:ilvl w:val="0"/>
          <w:numId w:val="13"/>
        </w:numPr>
        <w:rPr>
          <w:rFonts w:asciiTheme="minorHAnsi" w:hAnsiTheme="minorHAnsi" w:cstheme="minorHAnsi"/>
          <w:sz w:val="24"/>
        </w:rPr>
      </w:pPr>
      <w:r w:rsidRPr="00393CFF">
        <w:rPr>
          <w:rFonts w:asciiTheme="minorHAnsi" w:hAnsiTheme="minorHAnsi" w:cstheme="minorHAnsi"/>
          <w:b/>
          <w:bCs/>
          <w:sz w:val="24"/>
          <w:u w:val="single"/>
        </w:rPr>
        <w:t>Recording</w:t>
      </w:r>
      <w:r w:rsidR="00393CFF">
        <w:rPr>
          <w:rFonts w:asciiTheme="minorHAnsi" w:hAnsiTheme="minorHAnsi" w:cstheme="minorHAnsi"/>
          <w:b/>
          <w:bCs/>
          <w:sz w:val="24"/>
          <w:u w:val="single"/>
        </w:rPr>
        <w:t xml:space="preserve">: </w:t>
      </w:r>
      <w:r w:rsidRPr="00393CFF">
        <w:rPr>
          <w:rFonts w:asciiTheme="minorHAnsi" w:hAnsiTheme="minorHAnsi" w:cstheme="minorHAnsi"/>
          <w:sz w:val="24"/>
        </w:rPr>
        <w:t xml:space="preserve">The supervisor will keep a written record of the sessions, which will be agreed </w:t>
      </w:r>
      <w:r w:rsidR="00EE0086">
        <w:rPr>
          <w:rFonts w:asciiTheme="minorHAnsi" w:hAnsiTheme="minorHAnsi" w:cstheme="minorHAnsi"/>
          <w:sz w:val="24"/>
        </w:rPr>
        <w:t xml:space="preserve">upon </w:t>
      </w:r>
      <w:r w:rsidRPr="00393CFF">
        <w:rPr>
          <w:rFonts w:asciiTheme="minorHAnsi" w:hAnsiTheme="minorHAnsi" w:cstheme="minorHAnsi"/>
          <w:sz w:val="24"/>
        </w:rPr>
        <w:t xml:space="preserve">and signed by both Supervisor and </w:t>
      </w:r>
      <w:r w:rsidR="00EE0086">
        <w:rPr>
          <w:rFonts w:asciiTheme="minorHAnsi" w:hAnsiTheme="minorHAnsi" w:cstheme="minorHAnsi"/>
          <w:sz w:val="24"/>
        </w:rPr>
        <w:t xml:space="preserve">the </w:t>
      </w:r>
      <w:r w:rsidRPr="00393CFF">
        <w:rPr>
          <w:rFonts w:asciiTheme="minorHAnsi" w:hAnsiTheme="minorHAnsi" w:cstheme="minorHAnsi"/>
          <w:sz w:val="24"/>
        </w:rPr>
        <w:t xml:space="preserve">Supervisee.  </w:t>
      </w:r>
    </w:p>
    <w:p w14:paraId="4F28B359" w14:textId="77777777" w:rsidR="00F75791" w:rsidRPr="00830BBC" w:rsidRDefault="00F75791" w:rsidP="00F75791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A7DA1C3" w14:textId="77777777" w:rsidR="000E4E5D" w:rsidRPr="00830BBC" w:rsidRDefault="000E4E5D" w:rsidP="00FF147A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71B8ED9B" w14:textId="46D52AAC" w:rsidR="0046133E" w:rsidRPr="00830BBC" w:rsidRDefault="0046133E" w:rsidP="000803A9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830BBC">
        <w:rPr>
          <w:rFonts w:asciiTheme="minorHAnsi" w:hAnsiTheme="minorHAnsi" w:cstheme="minorHAnsi"/>
          <w:b/>
          <w:sz w:val="24"/>
          <w:szCs w:val="24"/>
        </w:rPr>
        <w:t>Signed:</w:t>
      </w:r>
      <w:r w:rsidRPr="00830BBC">
        <w:rPr>
          <w:rFonts w:asciiTheme="minorHAnsi" w:hAnsiTheme="minorHAnsi" w:cstheme="minorHAnsi"/>
          <w:sz w:val="24"/>
          <w:szCs w:val="24"/>
        </w:rPr>
        <w:t xml:space="preserve"> ………………………………………</w:t>
      </w:r>
      <w:r w:rsidR="000803A9" w:rsidRPr="00830BBC">
        <w:rPr>
          <w:rFonts w:asciiTheme="minorHAnsi" w:hAnsiTheme="minorHAnsi" w:cstheme="minorHAnsi"/>
          <w:sz w:val="24"/>
          <w:szCs w:val="24"/>
        </w:rPr>
        <w:t xml:space="preserve"> (Supervisor)</w:t>
      </w:r>
      <w:r w:rsidRPr="00830BBC">
        <w:rPr>
          <w:rFonts w:asciiTheme="minorHAnsi" w:hAnsiTheme="minorHAnsi" w:cstheme="minorHAnsi"/>
          <w:sz w:val="24"/>
          <w:szCs w:val="24"/>
        </w:rPr>
        <w:t xml:space="preserve"> and ……………………………………</w:t>
      </w:r>
      <w:r w:rsidR="000803A9" w:rsidRPr="00830BBC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="000803A9" w:rsidRPr="00830BBC"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="000803A9" w:rsidRPr="00830BBC">
        <w:rPr>
          <w:rFonts w:asciiTheme="minorHAnsi" w:hAnsiTheme="minorHAnsi" w:cstheme="minorHAnsi"/>
          <w:sz w:val="24"/>
          <w:szCs w:val="24"/>
        </w:rPr>
        <w:t>(Supervisee)</w:t>
      </w:r>
    </w:p>
    <w:p w14:paraId="64F127A1" w14:textId="0AC9717C" w:rsidR="0046133E" w:rsidRDefault="0046133E" w:rsidP="000803A9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830BBC">
        <w:rPr>
          <w:rFonts w:asciiTheme="minorHAnsi" w:hAnsiTheme="minorHAnsi" w:cstheme="minorHAnsi"/>
          <w:b/>
          <w:sz w:val="24"/>
          <w:szCs w:val="24"/>
        </w:rPr>
        <w:lastRenderedPageBreak/>
        <w:t>Date:</w:t>
      </w:r>
      <w:r w:rsidR="000E4E5D" w:rsidRPr="00830BBC">
        <w:rPr>
          <w:rFonts w:asciiTheme="minorHAnsi" w:hAnsiTheme="minorHAnsi" w:cstheme="minorHAnsi"/>
          <w:sz w:val="24"/>
          <w:szCs w:val="24"/>
        </w:rPr>
        <w:br/>
      </w:r>
    </w:p>
    <w:p w14:paraId="3BB01AF6" w14:textId="77777777" w:rsidR="00934733" w:rsidRPr="00934733" w:rsidRDefault="00934733" w:rsidP="00934733">
      <w:pPr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934733">
        <w:rPr>
          <w:rFonts w:asciiTheme="minorHAnsi" w:hAnsiTheme="minorHAnsi" w:cstheme="minorHAnsi"/>
          <w:b/>
          <w:bCs/>
          <w:sz w:val="28"/>
          <w:u w:val="single"/>
        </w:rPr>
        <w:t>STAFF SUPERVISION</w:t>
      </w:r>
    </w:p>
    <w:p w14:paraId="6E071EA4" w14:textId="77777777" w:rsidR="00934733" w:rsidRPr="00934733" w:rsidRDefault="00934733" w:rsidP="00934733">
      <w:pPr>
        <w:jc w:val="center"/>
        <w:rPr>
          <w:rFonts w:asciiTheme="minorHAnsi" w:hAnsiTheme="minorHAnsi" w:cstheme="minorHAnsi"/>
          <w:b/>
          <w:bCs/>
          <w:sz w:val="28"/>
          <w:u w:val="single"/>
        </w:rPr>
      </w:pPr>
    </w:p>
    <w:p w14:paraId="362C24EB" w14:textId="77777777" w:rsidR="00934733" w:rsidRPr="00934733" w:rsidRDefault="00934733" w:rsidP="00934733">
      <w:pPr>
        <w:rPr>
          <w:rFonts w:asciiTheme="minorHAnsi" w:hAnsiTheme="minorHAnsi" w:cstheme="minorHAnsi"/>
          <w:b/>
          <w:bCs/>
          <w:sz w:val="28"/>
        </w:rPr>
      </w:pPr>
      <w:r w:rsidRPr="00934733">
        <w:rPr>
          <w:rFonts w:asciiTheme="minorHAnsi" w:hAnsiTheme="minorHAnsi" w:cstheme="minorHAnsi"/>
          <w:b/>
          <w:bCs/>
          <w:sz w:val="28"/>
        </w:rPr>
        <w:t>The aim of supervision:</w:t>
      </w:r>
    </w:p>
    <w:p w14:paraId="163F7D78" w14:textId="0A610D0C" w:rsidR="00934733" w:rsidRPr="00934733" w:rsidRDefault="00934733" w:rsidP="00934733">
      <w:pPr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 w:val="28"/>
        </w:rPr>
      </w:pPr>
      <w:r w:rsidRPr="00934733">
        <w:rPr>
          <w:rFonts w:asciiTheme="minorHAnsi" w:hAnsiTheme="minorHAnsi" w:cstheme="minorHAnsi"/>
          <w:sz w:val="28"/>
        </w:rPr>
        <w:t xml:space="preserve">To ensure that </w:t>
      </w:r>
      <w:r w:rsidR="00EB0ADA">
        <w:rPr>
          <w:rFonts w:asciiTheme="minorHAnsi" w:hAnsiTheme="minorHAnsi" w:cstheme="minorHAnsi"/>
          <w:sz w:val="28"/>
        </w:rPr>
        <w:t xml:space="preserve">all staff within </w:t>
      </w:r>
      <w:r w:rsidR="00212204">
        <w:rPr>
          <w:rFonts w:asciiTheme="minorHAnsi" w:hAnsiTheme="minorHAnsi" w:cstheme="minorHAnsi"/>
          <w:sz w:val="28"/>
        </w:rPr>
        <w:t xml:space="preserve">the </w:t>
      </w:r>
      <w:r w:rsidR="00EB0ADA">
        <w:rPr>
          <w:rFonts w:asciiTheme="minorHAnsi" w:hAnsiTheme="minorHAnsi" w:cstheme="minorHAnsi"/>
          <w:sz w:val="28"/>
        </w:rPr>
        <w:t>school</w:t>
      </w:r>
      <w:r w:rsidRPr="00934733">
        <w:rPr>
          <w:rFonts w:asciiTheme="minorHAnsi" w:hAnsiTheme="minorHAnsi" w:cstheme="minorHAnsi"/>
          <w:sz w:val="28"/>
        </w:rPr>
        <w:t xml:space="preserve"> </w:t>
      </w:r>
      <w:r w:rsidR="00691770">
        <w:rPr>
          <w:rFonts w:asciiTheme="minorHAnsi" w:hAnsiTheme="minorHAnsi" w:cstheme="minorHAnsi"/>
          <w:sz w:val="28"/>
        </w:rPr>
        <w:t xml:space="preserve">feel </w:t>
      </w:r>
      <w:r w:rsidR="00D24A3E">
        <w:rPr>
          <w:rFonts w:asciiTheme="minorHAnsi" w:hAnsiTheme="minorHAnsi" w:cstheme="minorHAnsi"/>
          <w:sz w:val="28"/>
        </w:rPr>
        <w:t xml:space="preserve">valued and </w:t>
      </w:r>
      <w:r w:rsidR="00691770">
        <w:rPr>
          <w:rFonts w:asciiTheme="minorHAnsi" w:hAnsiTheme="minorHAnsi" w:cstheme="minorHAnsi"/>
          <w:sz w:val="28"/>
        </w:rPr>
        <w:t>supported</w:t>
      </w:r>
      <w:r w:rsidR="00D24A3E">
        <w:rPr>
          <w:rFonts w:asciiTheme="minorHAnsi" w:hAnsiTheme="minorHAnsi" w:cstheme="minorHAnsi"/>
          <w:sz w:val="28"/>
        </w:rPr>
        <w:t>,</w:t>
      </w:r>
      <w:r w:rsidR="0080657F">
        <w:rPr>
          <w:rFonts w:asciiTheme="minorHAnsi" w:hAnsiTheme="minorHAnsi" w:cstheme="minorHAnsi"/>
          <w:sz w:val="28"/>
        </w:rPr>
        <w:t xml:space="preserve"> professionally and emotionally. </w:t>
      </w:r>
    </w:p>
    <w:p w14:paraId="1CBD2004" w14:textId="16F32F0F" w:rsidR="00934733" w:rsidRDefault="00934733" w:rsidP="00934733">
      <w:pPr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 w:val="28"/>
        </w:rPr>
      </w:pPr>
      <w:r w:rsidRPr="00934733">
        <w:rPr>
          <w:rFonts w:asciiTheme="minorHAnsi" w:hAnsiTheme="minorHAnsi" w:cstheme="minorHAnsi"/>
          <w:sz w:val="28"/>
        </w:rPr>
        <w:t xml:space="preserve">To contribute to </w:t>
      </w:r>
      <w:r w:rsidR="00212204">
        <w:rPr>
          <w:rFonts w:asciiTheme="minorHAnsi" w:hAnsiTheme="minorHAnsi" w:cstheme="minorHAnsi"/>
          <w:sz w:val="28"/>
        </w:rPr>
        <w:t>staff's continued professional development and</w:t>
      </w:r>
      <w:r w:rsidRPr="00934733">
        <w:rPr>
          <w:rFonts w:asciiTheme="minorHAnsi" w:hAnsiTheme="minorHAnsi" w:cstheme="minorHAnsi"/>
          <w:sz w:val="28"/>
        </w:rPr>
        <w:t xml:space="preserve"> ensure their job satisfaction</w:t>
      </w:r>
      <w:r w:rsidR="0080657F">
        <w:rPr>
          <w:rFonts w:asciiTheme="minorHAnsi" w:hAnsiTheme="minorHAnsi" w:cstheme="minorHAnsi"/>
          <w:sz w:val="28"/>
        </w:rPr>
        <w:t>.</w:t>
      </w:r>
    </w:p>
    <w:p w14:paraId="10BF2445" w14:textId="2FD2139A" w:rsidR="008A5FED" w:rsidRPr="00934733" w:rsidRDefault="008A5FED" w:rsidP="00934733">
      <w:pPr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To create a safe space within </w:t>
      </w:r>
      <w:r w:rsidR="00212204">
        <w:rPr>
          <w:rFonts w:asciiTheme="minorHAnsi" w:hAnsiTheme="minorHAnsi" w:cstheme="minorHAnsi"/>
          <w:sz w:val="28"/>
        </w:rPr>
        <w:t xml:space="preserve">the </w:t>
      </w:r>
      <w:r>
        <w:rPr>
          <w:rFonts w:asciiTheme="minorHAnsi" w:hAnsiTheme="minorHAnsi" w:cstheme="minorHAnsi"/>
          <w:sz w:val="28"/>
        </w:rPr>
        <w:t>school, where structured conversations can take place</w:t>
      </w:r>
      <w:r w:rsidR="00212204">
        <w:rPr>
          <w:rFonts w:asciiTheme="minorHAnsi" w:hAnsiTheme="minorHAnsi" w:cstheme="minorHAnsi"/>
          <w:sz w:val="28"/>
        </w:rPr>
        <w:t>,</w:t>
      </w:r>
      <w:r>
        <w:rPr>
          <w:rFonts w:asciiTheme="minorHAnsi" w:hAnsiTheme="minorHAnsi" w:cstheme="minorHAnsi"/>
          <w:sz w:val="28"/>
        </w:rPr>
        <w:t xml:space="preserve"> and staff have the protected time to have these discussions. </w:t>
      </w:r>
    </w:p>
    <w:p w14:paraId="1E81EE81" w14:textId="77777777" w:rsidR="00934733" w:rsidRPr="00934733" w:rsidRDefault="00934733" w:rsidP="00934733">
      <w:pPr>
        <w:rPr>
          <w:rFonts w:asciiTheme="minorHAnsi" w:hAnsiTheme="minorHAnsi" w:cstheme="minorHAnsi"/>
          <w:b/>
          <w:bCs/>
          <w:sz w:val="28"/>
        </w:rPr>
      </w:pPr>
    </w:p>
    <w:p w14:paraId="79A7956A" w14:textId="77777777" w:rsidR="00934733" w:rsidRPr="00934733" w:rsidRDefault="00934733" w:rsidP="00934733">
      <w:pPr>
        <w:rPr>
          <w:rFonts w:asciiTheme="minorHAnsi" w:hAnsiTheme="minorHAnsi" w:cstheme="minorHAnsi"/>
          <w:b/>
          <w:bCs/>
          <w:sz w:val="28"/>
        </w:rPr>
      </w:pPr>
      <w:r w:rsidRPr="00934733">
        <w:rPr>
          <w:rFonts w:asciiTheme="minorHAnsi" w:hAnsiTheme="minorHAnsi" w:cstheme="minorHAnsi"/>
          <w:b/>
          <w:bCs/>
          <w:sz w:val="28"/>
        </w:rPr>
        <w:t>OBJECTIVES:</w:t>
      </w:r>
    </w:p>
    <w:p w14:paraId="2D1BF972" w14:textId="77777777" w:rsidR="00934733" w:rsidRPr="00934733" w:rsidRDefault="00934733" w:rsidP="00934733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b/>
          <w:bCs/>
          <w:sz w:val="28"/>
        </w:rPr>
      </w:pPr>
      <w:r w:rsidRPr="00934733">
        <w:rPr>
          <w:rFonts w:asciiTheme="minorHAnsi" w:hAnsiTheme="minorHAnsi" w:cstheme="minorHAnsi"/>
          <w:b/>
          <w:bCs/>
          <w:sz w:val="28"/>
        </w:rPr>
        <w:t>Accountability objectives:</w:t>
      </w:r>
    </w:p>
    <w:p w14:paraId="253D60A9" w14:textId="69C6D2FE" w:rsidR="00934733" w:rsidRPr="00934733" w:rsidRDefault="008A5FED" w:rsidP="00934733">
      <w:pPr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Reviewing and managing workload</w:t>
      </w:r>
    </w:p>
    <w:p w14:paraId="3EB1E97E" w14:textId="6B354ADC" w:rsidR="00934733" w:rsidRPr="00934733" w:rsidRDefault="00934733" w:rsidP="00934733">
      <w:pPr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sz w:val="28"/>
        </w:rPr>
      </w:pPr>
      <w:r w:rsidRPr="00934733">
        <w:rPr>
          <w:rFonts w:asciiTheme="minorHAnsi" w:hAnsiTheme="minorHAnsi" w:cstheme="minorHAnsi"/>
          <w:sz w:val="28"/>
        </w:rPr>
        <w:t xml:space="preserve">Setting objectives and targets </w:t>
      </w:r>
      <w:r w:rsidR="008A5FED">
        <w:rPr>
          <w:rFonts w:asciiTheme="minorHAnsi" w:hAnsiTheme="minorHAnsi" w:cstheme="minorHAnsi"/>
          <w:sz w:val="28"/>
        </w:rPr>
        <w:t>for key pieces of work</w:t>
      </w:r>
    </w:p>
    <w:p w14:paraId="4A576628" w14:textId="4AFFA04C" w:rsidR="00934733" w:rsidRPr="00934733" w:rsidRDefault="00934733" w:rsidP="00934733">
      <w:pPr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sz w:val="28"/>
        </w:rPr>
      </w:pPr>
      <w:r w:rsidRPr="00934733">
        <w:rPr>
          <w:rFonts w:asciiTheme="minorHAnsi" w:hAnsiTheme="minorHAnsi" w:cstheme="minorHAnsi"/>
          <w:sz w:val="28"/>
        </w:rPr>
        <w:t>Evaluating effectiveness and efficiency of work carried out</w:t>
      </w:r>
      <w:r w:rsidR="00C216A8">
        <w:rPr>
          <w:rFonts w:asciiTheme="minorHAnsi" w:hAnsiTheme="minorHAnsi" w:cstheme="minorHAnsi"/>
          <w:sz w:val="28"/>
        </w:rPr>
        <w:t>, including achievements.</w:t>
      </w:r>
    </w:p>
    <w:p w14:paraId="3D40ED0E" w14:textId="77777777" w:rsidR="00934733" w:rsidRPr="00934733" w:rsidRDefault="00934733" w:rsidP="00934733">
      <w:pPr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sz w:val="28"/>
        </w:rPr>
      </w:pPr>
      <w:r w:rsidRPr="00934733">
        <w:rPr>
          <w:rFonts w:asciiTheme="minorHAnsi" w:hAnsiTheme="minorHAnsi" w:cstheme="minorHAnsi"/>
          <w:sz w:val="28"/>
        </w:rPr>
        <w:t>Monitoring availability of resources to do the job</w:t>
      </w:r>
    </w:p>
    <w:p w14:paraId="7ED2F5AB" w14:textId="2AA59F40" w:rsidR="00934733" w:rsidRPr="00934733" w:rsidRDefault="00934733" w:rsidP="00934733">
      <w:pPr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sz w:val="28"/>
        </w:rPr>
      </w:pPr>
      <w:r w:rsidRPr="00934733">
        <w:rPr>
          <w:rFonts w:asciiTheme="minorHAnsi" w:hAnsiTheme="minorHAnsi" w:cstheme="minorHAnsi"/>
          <w:sz w:val="28"/>
        </w:rPr>
        <w:t xml:space="preserve">Ensuring </w:t>
      </w:r>
      <w:r w:rsidR="00680CA9">
        <w:rPr>
          <w:rFonts w:asciiTheme="minorHAnsi" w:hAnsiTheme="minorHAnsi" w:cstheme="minorHAnsi"/>
          <w:sz w:val="28"/>
        </w:rPr>
        <w:t xml:space="preserve">Schools </w:t>
      </w:r>
      <w:r w:rsidRPr="00934733">
        <w:rPr>
          <w:rFonts w:asciiTheme="minorHAnsi" w:hAnsiTheme="minorHAnsi" w:cstheme="minorHAnsi"/>
          <w:sz w:val="28"/>
        </w:rPr>
        <w:t>Policies and Procedures are understood and adhered to.</w:t>
      </w:r>
    </w:p>
    <w:p w14:paraId="7E279B2D" w14:textId="77777777" w:rsidR="00934733" w:rsidRPr="00934733" w:rsidRDefault="00934733" w:rsidP="00934733">
      <w:pPr>
        <w:ind w:left="1080"/>
        <w:rPr>
          <w:rFonts w:asciiTheme="minorHAnsi" w:hAnsiTheme="minorHAnsi" w:cstheme="minorHAnsi"/>
          <w:b/>
          <w:bCs/>
          <w:sz w:val="28"/>
        </w:rPr>
      </w:pPr>
    </w:p>
    <w:p w14:paraId="50790981" w14:textId="77777777" w:rsidR="00934733" w:rsidRPr="00934733" w:rsidRDefault="00934733" w:rsidP="00934733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b/>
          <w:bCs/>
          <w:sz w:val="28"/>
        </w:rPr>
      </w:pPr>
      <w:r w:rsidRPr="00934733">
        <w:rPr>
          <w:rFonts w:asciiTheme="minorHAnsi" w:hAnsiTheme="minorHAnsi" w:cstheme="minorHAnsi"/>
          <w:b/>
          <w:bCs/>
          <w:sz w:val="28"/>
        </w:rPr>
        <w:t>Professional development:</w:t>
      </w:r>
    </w:p>
    <w:p w14:paraId="4E6E72F4" w14:textId="77777777" w:rsidR="00934733" w:rsidRPr="00934733" w:rsidRDefault="00934733" w:rsidP="00934733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8"/>
        </w:rPr>
      </w:pPr>
      <w:r w:rsidRPr="00934733">
        <w:rPr>
          <w:rFonts w:asciiTheme="minorHAnsi" w:hAnsiTheme="minorHAnsi" w:cstheme="minorHAnsi"/>
          <w:sz w:val="28"/>
        </w:rPr>
        <w:t>Development of reflective practitioner skills</w:t>
      </w:r>
    </w:p>
    <w:p w14:paraId="7E3CD35A" w14:textId="6F79B663" w:rsidR="00934733" w:rsidRDefault="00934733" w:rsidP="00934733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8"/>
        </w:rPr>
      </w:pPr>
      <w:r w:rsidRPr="00934733">
        <w:rPr>
          <w:rFonts w:asciiTheme="minorHAnsi" w:hAnsiTheme="minorHAnsi" w:cstheme="minorHAnsi"/>
          <w:sz w:val="28"/>
        </w:rPr>
        <w:t>Critical incident analysis</w:t>
      </w:r>
    </w:p>
    <w:p w14:paraId="2B56D8D2" w14:textId="1A0DFAD8" w:rsidR="00132B90" w:rsidRPr="00934733" w:rsidRDefault="00132B90" w:rsidP="00934733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Case reviews</w:t>
      </w:r>
      <w:r w:rsidR="00212204">
        <w:rPr>
          <w:rFonts w:asciiTheme="minorHAnsi" w:hAnsiTheme="minorHAnsi" w:cstheme="minorHAnsi"/>
          <w:sz w:val="28"/>
        </w:rPr>
        <w:t>/</w:t>
      </w:r>
      <w:r>
        <w:rPr>
          <w:rFonts w:asciiTheme="minorHAnsi" w:hAnsiTheme="minorHAnsi" w:cstheme="minorHAnsi"/>
          <w:sz w:val="28"/>
        </w:rPr>
        <w:t>safeguarding concerns of children and young people</w:t>
      </w:r>
    </w:p>
    <w:p w14:paraId="7E85264B" w14:textId="7B86FFB5" w:rsidR="00934733" w:rsidRPr="00934733" w:rsidRDefault="00934733" w:rsidP="00934733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8"/>
        </w:rPr>
      </w:pPr>
      <w:r w:rsidRPr="00934733">
        <w:rPr>
          <w:rFonts w:asciiTheme="minorHAnsi" w:hAnsiTheme="minorHAnsi" w:cstheme="minorHAnsi"/>
          <w:sz w:val="28"/>
        </w:rPr>
        <w:t>Problem</w:t>
      </w:r>
      <w:r w:rsidR="00212204">
        <w:rPr>
          <w:rFonts w:asciiTheme="minorHAnsi" w:hAnsiTheme="minorHAnsi" w:cstheme="minorHAnsi"/>
          <w:sz w:val="28"/>
        </w:rPr>
        <w:t>-</w:t>
      </w:r>
      <w:r w:rsidRPr="00934733">
        <w:rPr>
          <w:rFonts w:asciiTheme="minorHAnsi" w:hAnsiTheme="minorHAnsi" w:cstheme="minorHAnsi"/>
          <w:sz w:val="28"/>
        </w:rPr>
        <w:t>solving</w:t>
      </w:r>
    </w:p>
    <w:p w14:paraId="0748A6E9" w14:textId="5E9B27DC" w:rsidR="00934733" w:rsidRDefault="00934733" w:rsidP="00680CA9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8"/>
        </w:rPr>
      </w:pPr>
      <w:r w:rsidRPr="00934733">
        <w:rPr>
          <w:rFonts w:asciiTheme="minorHAnsi" w:hAnsiTheme="minorHAnsi" w:cstheme="minorHAnsi"/>
          <w:sz w:val="28"/>
        </w:rPr>
        <w:t>Identifying training needs</w:t>
      </w:r>
    </w:p>
    <w:p w14:paraId="0155017C" w14:textId="050CB7F2" w:rsidR="001D521D" w:rsidRPr="00680CA9" w:rsidRDefault="001D521D" w:rsidP="00680CA9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Celebrating and highlighting areas of good practice and work</w:t>
      </w:r>
      <w:r w:rsidR="00212204">
        <w:rPr>
          <w:rFonts w:asciiTheme="minorHAnsi" w:hAnsiTheme="minorHAnsi" w:cstheme="minorHAnsi"/>
          <w:sz w:val="28"/>
        </w:rPr>
        <w:t>.</w:t>
      </w:r>
    </w:p>
    <w:p w14:paraId="0937EF59" w14:textId="77777777" w:rsidR="00934733" w:rsidRPr="00934733" w:rsidRDefault="00934733" w:rsidP="00934733">
      <w:pPr>
        <w:rPr>
          <w:rFonts w:asciiTheme="minorHAnsi" w:hAnsiTheme="minorHAnsi" w:cstheme="minorHAnsi"/>
          <w:b/>
          <w:bCs/>
          <w:sz w:val="28"/>
        </w:rPr>
      </w:pPr>
    </w:p>
    <w:p w14:paraId="41E5CD5F" w14:textId="77777777" w:rsidR="00934733" w:rsidRPr="00934733" w:rsidRDefault="00934733" w:rsidP="00934733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b/>
          <w:bCs/>
          <w:sz w:val="28"/>
        </w:rPr>
      </w:pPr>
      <w:r w:rsidRPr="00934733">
        <w:rPr>
          <w:rFonts w:asciiTheme="minorHAnsi" w:hAnsiTheme="minorHAnsi" w:cstheme="minorHAnsi"/>
          <w:b/>
          <w:bCs/>
          <w:sz w:val="28"/>
        </w:rPr>
        <w:t>Support objectives:</w:t>
      </w:r>
    </w:p>
    <w:p w14:paraId="28049D84" w14:textId="77777777" w:rsidR="00934733" w:rsidRPr="00934733" w:rsidRDefault="00934733" w:rsidP="00934733">
      <w:pPr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8"/>
        </w:rPr>
      </w:pPr>
      <w:r w:rsidRPr="00934733">
        <w:rPr>
          <w:rFonts w:asciiTheme="minorHAnsi" w:hAnsiTheme="minorHAnsi" w:cstheme="minorHAnsi"/>
          <w:sz w:val="28"/>
        </w:rPr>
        <w:t>Exploring professional boundaries</w:t>
      </w:r>
    </w:p>
    <w:p w14:paraId="3F60B9E0" w14:textId="16AA2894" w:rsidR="00934733" w:rsidRPr="00934733" w:rsidRDefault="00934733" w:rsidP="00934733">
      <w:pPr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8"/>
        </w:rPr>
      </w:pPr>
      <w:r w:rsidRPr="00934733">
        <w:rPr>
          <w:rFonts w:asciiTheme="minorHAnsi" w:hAnsiTheme="minorHAnsi" w:cstheme="minorHAnsi"/>
          <w:sz w:val="28"/>
        </w:rPr>
        <w:t>Exploring supporting personal needs when directly impacting ability to work effectively</w:t>
      </w:r>
    </w:p>
    <w:p w14:paraId="7CC78EAD" w14:textId="6A450986" w:rsidR="00934733" w:rsidRPr="00934733" w:rsidRDefault="00934733" w:rsidP="00934733">
      <w:pPr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8"/>
        </w:rPr>
      </w:pPr>
      <w:r w:rsidRPr="00934733">
        <w:rPr>
          <w:rFonts w:asciiTheme="minorHAnsi" w:hAnsiTheme="minorHAnsi" w:cstheme="minorHAnsi"/>
          <w:sz w:val="28"/>
        </w:rPr>
        <w:t>Availability of additional resources</w:t>
      </w:r>
      <w:r w:rsidR="00D24A3E">
        <w:rPr>
          <w:rFonts w:asciiTheme="minorHAnsi" w:hAnsiTheme="minorHAnsi" w:cstheme="minorHAnsi"/>
          <w:sz w:val="28"/>
        </w:rPr>
        <w:t xml:space="preserve"> to support wellbeing, internal and external to school. </w:t>
      </w:r>
    </w:p>
    <w:p w14:paraId="0F75F7CD" w14:textId="77777777" w:rsidR="00934733" w:rsidRPr="00830BBC" w:rsidRDefault="00934733" w:rsidP="000803A9">
      <w:pPr>
        <w:spacing w:after="120"/>
        <w:rPr>
          <w:rFonts w:asciiTheme="minorHAnsi" w:hAnsiTheme="minorHAnsi" w:cstheme="minorHAnsi"/>
          <w:sz w:val="24"/>
          <w:szCs w:val="24"/>
        </w:rPr>
      </w:pPr>
    </w:p>
    <w:sectPr w:rsidR="00934733" w:rsidRPr="00830BBC" w:rsidSect="00FA4781">
      <w:pgSz w:w="11906" w:h="16838"/>
      <w:pgMar w:top="568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E9D"/>
    <w:multiLevelType w:val="hybridMultilevel"/>
    <w:tmpl w:val="EACAC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653"/>
    <w:multiLevelType w:val="hybridMultilevel"/>
    <w:tmpl w:val="21C4A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5C3F"/>
    <w:multiLevelType w:val="hybridMultilevel"/>
    <w:tmpl w:val="D49C10CE"/>
    <w:lvl w:ilvl="0" w:tplc="039A8A5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B51AA"/>
    <w:multiLevelType w:val="hybridMultilevel"/>
    <w:tmpl w:val="A7E2F5D2"/>
    <w:lvl w:ilvl="0" w:tplc="0E147F1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F2915"/>
    <w:multiLevelType w:val="hybridMultilevel"/>
    <w:tmpl w:val="EC58A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C5D80"/>
    <w:multiLevelType w:val="hybridMultilevel"/>
    <w:tmpl w:val="82822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B506D"/>
    <w:multiLevelType w:val="hybridMultilevel"/>
    <w:tmpl w:val="66509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B7139"/>
    <w:multiLevelType w:val="hybridMultilevel"/>
    <w:tmpl w:val="B552B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A486E"/>
    <w:multiLevelType w:val="hybridMultilevel"/>
    <w:tmpl w:val="F0D0F8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177C17"/>
    <w:multiLevelType w:val="hybridMultilevel"/>
    <w:tmpl w:val="226AA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754E4"/>
    <w:multiLevelType w:val="hybridMultilevel"/>
    <w:tmpl w:val="E0CEF9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103503"/>
    <w:multiLevelType w:val="hybridMultilevel"/>
    <w:tmpl w:val="E206C0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0B358A4"/>
    <w:multiLevelType w:val="hybridMultilevel"/>
    <w:tmpl w:val="B72465A6"/>
    <w:lvl w:ilvl="0" w:tplc="2A08D6B8">
      <w:numFmt w:val="bullet"/>
      <w:lvlText w:val="•"/>
      <w:lvlJc w:val="left"/>
      <w:pPr>
        <w:ind w:left="619" w:hanging="360"/>
      </w:pPr>
      <w:rPr>
        <w:rFonts w:ascii="Open Sans" w:eastAsia="Open Sans" w:hAnsi="Open Sans" w:cs="Open Sans" w:hint="default"/>
        <w:w w:val="100"/>
        <w:sz w:val="22"/>
        <w:szCs w:val="22"/>
        <w:lang w:val="en-GB" w:eastAsia="en-US" w:bidi="ar-SA"/>
      </w:rPr>
    </w:lvl>
    <w:lvl w:ilvl="1" w:tplc="E9E0C808">
      <w:numFmt w:val="bullet"/>
      <w:lvlText w:val="-"/>
      <w:lvlJc w:val="left"/>
      <w:pPr>
        <w:ind w:left="1053" w:hanging="360"/>
      </w:pPr>
      <w:rPr>
        <w:rFonts w:ascii="Open Sans" w:eastAsia="Open Sans" w:hAnsi="Open Sans" w:cs="Open Sans" w:hint="default"/>
        <w:w w:val="100"/>
        <w:sz w:val="22"/>
        <w:szCs w:val="22"/>
        <w:lang w:val="en-GB" w:eastAsia="en-US" w:bidi="ar-SA"/>
      </w:rPr>
    </w:lvl>
    <w:lvl w:ilvl="2" w:tplc="8F8C89CA">
      <w:numFmt w:val="bullet"/>
      <w:lvlText w:val="•"/>
      <w:lvlJc w:val="left"/>
      <w:pPr>
        <w:ind w:left="2178" w:hanging="360"/>
      </w:pPr>
      <w:rPr>
        <w:rFonts w:hint="default"/>
        <w:lang w:val="en-GB" w:eastAsia="en-US" w:bidi="ar-SA"/>
      </w:rPr>
    </w:lvl>
    <w:lvl w:ilvl="3" w:tplc="AA0AD6E2">
      <w:numFmt w:val="bullet"/>
      <w:lvlText w:val="•"/>
      <w:lvlJc w:val="left"/>
      <w:pPr>
        <w:ind w:left="3296" w:hanging="360"/>
      </w:pPr>
      <w:rPr>
        <w:rFonts w:hint="default"/>
        <w:lang w:val="en-GB" w:eastAsia="en-US" w:bidi="ar-SA"/>
      </w:rPr>
    </w:lvl>
    <w:lvl w:ilvl="4" w:tplc="35E87C70">
      <w:numFmt w:val="bullet"/>
      <w:lvlText w:val="•"/>
      <w:lvlJc w:val="left"/>
      <w:pPr>
        <w:ind w:left="4415" w:hanging="360"/>
      </w:pPr>
      <w:rPr>
        <w:rFonts w:hint="default"/>
        <w:lang w:val="en-GB" w:eastAsia="en-US" w:bidi="ar-SA"/>
      </w:rPr>
    </w:lvl>
    <w:lvl w:ilvl="5" w:tplc="30F454C2">
      <w:numFmt w:val="bullet"/>
      <w:lvlText w:val="•"/>
      <w:lvlJc w:val="left"/>
      <w:pPr>
        <w:ind w:left="5533" w:hanging="360"/>
      </w:pPr>
      <w:rPr>
        <w:rFonts w:hint="default"/>
        <w:lang w:val="en-GB" w:eastAsia="en-US" w:bidi="ar-SA"/>
      </w:rPr>
    </w:lvl>
    <w:lvl w:ilvl="6" w:tplc="1F16D6F2">
      <w:numFmt w:val="bullet"/>
      <w:lvlText w:val="•"/>
      <w:lvlJc w:val="left"/>
      <w:pPr>
        <w:ind w:left="6651" w:hanging="360"/>
      </w:pPr>
      <w:rPr>
        <w:rFonts w:hint="default"/>
        <w:lang w:val="en-GB" w:eastAsia="en-US" w:bidi="ar-SA"/>
      </w:rPr>
    </w:lvl>
    <w:lvl w:ilvl="7" w:tplc="9F8E8488">
      <w:numFmt w:val="bullet"/>
      <w:lvlText w:val="•"/>
      <w:lvlJc w:val="left"/>
      <w:pPr>
        <w:ind w:left="7770" w:hanging="360"/>
      </w:pPr>
      <w:rPr>
        <w:rFonts w:hint="default"/>
        <w:lang w:val="en-GB" w:eastAsia="en-US" w:bidi="ar-SA"/>
      </w:rPr>
    </w:lvl>
    <w:lvl w:ilvl="8" w:tplc="B940522C">
      <w:numFmt w:val="bullet"/>
      <w:lvlText w:val="•"/>
      <w:lvlJc w:val="left"/>
      <w:pPr>
        <w:ind w:left="8888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4CB9251C"/>
    <w:multiLevelType w:val="hybridMultilevel"/>
    <w:tmpl w:val="B8E6C870"/>
    <w:lvl w:ilvl="0" w:tplc="2B24834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86246"/>
    <w:multiLevelType w:val="hybridMultilevel"/>
    <w:tmpl w:val="D6D0A4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762F30"/>
    <w:multiLevelType w:val="hybridMultilevel"/>
    <w:tmpl w:val="235C0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F7B41"/>
    <w:multiLevelType w:val="hybridMultilevel"/>
    <w:tmpl w:val="F2E26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BC2758"/>
    <w:multiLevelType w:val="hybridMultilevel"/>
    <w:tmpl w:val="33DE2C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2"/>
  </w:num>
  <w:num w:numId="5">
    <w:abstractNumId w:val="17"/>
  </w:num>
  <w:num w:numId="6">
    <w:abstractNumId w:val="11"/>
  </w:num>
  <w:num w:numId="7">
    <w:abstractNumId w:val="15"/>
  </w:num>
  <w:num w:numId="8">
    <w:abstractNumId w:val="2"/>
  </w:num>
  <w:num w:numId="9">
    <w:abstractNumId w:val="9"/>
  </w:num>
  <w:num w:numId="10">
    <w:abstractNumId w:val="4"/>
  </w:num>
  <w:num w:numId="11">
    <w:abstractNumId w:val="13"/>
  </w:num>
  <w:num w:numId="12">
    <w:abstractNumId w:val="1"/>
  </w:num>
  <w:num w:numId="13">
    <w:abstractNumId w:val="7"/>
  </w:num>
  <w:num w:numId="14">
    <w:abstractNumId w:val="0"/>
  </w:num>
  <w:num w:numId="15">
    <w:abstractNumId w:val="16"/>
  </w:num>
  <w:num w:numId="16">
    <w:abstractNumId w:val="10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2NLIwMDKysLA0tjRR0lEKTi0uzszPAykwrAUAjjTgbCwAAAA="/>
  </w:docVars>
  <w:rsids>
    <w:rsidRoot w:val="0046133E"/>
    <w:rsid w:val="00004172"/>
    <w:rsid w:val="00026B27"/>
    <w:rsid w:val="000324E6"/>
    <w:rsid w:val="000435DC"/>
    <w:rsid w:val="000803A9"/>
    <w:rsid w:val="000D6FD3"/>
    <w:rsid w:val="000E4E5D"/>
    <w:rsid w:val="00100F3D"/>
    <w:rsid w:val="00127A58"/>
    <w:rsid w:val="00132B90"/>
    <w:rsid w:val="001C676C"/>
    <w:rsid w:val="001D06A9"/>
    <w:rsid w:val="001D521D"/>
    <w:rsid w:val="001D59AB"/>
    <w:rsid w:val="00212204"/>
    <w:rsid w:val="0025130F"/>
    <w:rsid w:val="0028312D"/>
    <w:rsid w:val="002A6C4F"/>
    <w:rsid w:val="002C1CA1"/>
    <w:rsid w:val="002C3B36"/>
    <w:rsid w:val="0031665D"/>
    <w:rsid w:val="00330475"/>
    <w:rsid w:val="00393CFF"/>
    <w:rsid w:val="00395A30"/>
    <w:rsid w:val="003B03CD"/>
    <w:rsid w:val="003C0B87"/>
    <w:rsid w:val="003C781B"/>
    <w:rsid w:val="003D402B"/>
    <w:rsid w:val="003F74A3"/>
    <w:rsid w:val="00401A68"/>
    <w:rsid w:val="00421D1F"/>
    <w:rsid w:val="0046133E"/>
    <w:rsid w:val="004627F9"/>
    <w:rsid w:val="00490C71"/>
    <w:rsid w:val="00493A4F"/>
    <w:rsid w:val="00507D9E"/>
    <w:rsid w:val="005375D0"/>
    <w:rsid w:val="0054081A"/>
    <w:rsid w:val="005C5258"/>
    <w:rsid w:val="005E0459"/>
    <w:rsid w:val="00650515"/>
    <w:rsid w:val="0067046D"/>
    <w:rsid w:val="00680CA9"/>
    <w:rsid w:val="00691770"/>
    <w:rsid w:val="006B1AC7"/>
    <w:rsid w:val="006B4E74"/>
    <w:rsid w:val="006C0937"/>
    <w:rsid w:val="00716914"/>
    <w:rsid w:val="00737FDC"/>
    <w:rsid w:val="007477DB"/>
    <w:rsid w:val="00764C09"/>
    <w:rsid w:val="007B4A03"/>
    <w:rsid w:val="007E5AB7"/>
    <w:rsid w:val="0080657F"/>
    <w:rsid w:val="008162E1"/>
    <w:rsid w:val="00827A0F"/>
    <w:rsid w:val="00830BBC"/>
    <w:rsid w:val="008338E5"/>
    <w:rsid w:val="00842EEF"/>
    <w:rsid w:val="00870BF4"/>
    <w:rsid w:val="008777C2"/>
    <w:rsid w:val="008A3A1A"/>
    <w:rsid w:val="008A5FED"/>
    <w:rsid w:val="008D2E06"/>
    <w:rsid w:val="008E0E8C"/>
    <w:rsid w:val="008E72F0"/>
    <w:rsid w:val="008F072A"/>
    <w:rsid w:val="00904F58"/>
    <w:rsid w:val="0090661D"/>
    <w:rsid w:val="0093307E"/>
    <w:rsid w:val="00934733"/>
    <w:rsid w:val="00935A9F"/>
    <w:rsid w:val="0095609C"/>
    <w:rsid w:val="00976320"/>
    <w:rsid w:val="0099734F"/>
    <w:rsid w:val="009A06E1"/>
    <w:rsid w:val="009A374C"/>
    <w:rsid w:val="009A63BC"/>
    <w:rsid w:val="009D2F2A"/>
    <w:rsid w:val="009E0CB4"/>
    <w:rsid w:val="00A16BC8"/>
    <w:rsid w:val="00A55445"/>
    <w:rsid w:val="00A60F2F"/>
    <w:rsid w:val="00A75841"/>
    <w:rsid w:val="00A87B00"/>
    <w:rsid w:val="00A92F34"/>
    <w:rsid w:val="00AB59C6"/>
    <w:rsid w:val="00AC3473"/>
    <w:rsid w:val="00AC46DD"/>
    <w:rsid w:val="00AE4B16"/>
    <w:rsid w:val="00AF617C"/>
    <w:rsid w:val="00B33507"/>
    <w:rsid w:val="00B4797C"/>
    <w:rsid w:val="00B64013"/>
    <w:rsid w:val="00B7580F"/>
    <w:rsid w:val="00B8031E"/>
    <w:rsid w:val="00BA7B1E"/>
    <w:rsid w:val="00BB1E16"/>
    <w:rsid w:val="00BC15E5"/>
    <w:rsid w:val="00BE059D"/>
    <w:rsid w:val="00C01FA1"/>
    <w:rsid w:val="00C1470A"/>
    <w:rsid w:val="00C216A8"/>
    <w:rsid w:val="00C24E58"/>
    <w:rsid w:val="00C4425C"/>
    <w:rsid w:val="00C73DDF"/>
    <w:rsid w:val="00C824A6"/>
    <w:rsid w:val="00C87D73"/>
    <w:rsid w:val="00CC5FB0"/>
    <w:rsid w:val="00CE01E5"/>
    <w:rsid w:val="00D24A3E"/>
    <w:rsid w:val="00D2678F"/>
    <w:rsid w:val="00D62CE0"/>
    <w:rsid w:val="00DF24DC"/>
    <w:rsid w:val="00E1412C"/>
    <w:rsid w:val="00E72D6C"/>
    <w:rsid w:val="00E82442"/>
    <w:rsid w:val="00EA5446"/>
    <w:rsid w:val="00EB0ADA"/>
    <w:rsid w:val="00EB6EFB"/>
    <w:rsid w:val="00EC4103"/>
    <w:rsid w:val="00EE0086"/>
    <w:rsid w:val="00EE41ED"/>
    <w:rsid w:val="00EF616D"/>
    <w:rsid w:val="00F1302D"/>
    <w:rsid w:val="00F23479"/>
    <w:rsid w:val="00F75791"/>
    <w:rsid w:val="00F859B5"/>
    <w:rsid w:val="00F9705D"/>
    <w:rsid w:val="00F97640"/>
    <w:rsid w:val="00FA435E"/>
    <w:rsid w:val="00FA4781"/>
    <w:rsid w:val="00FA56BE"/>
    <w:rsid w:val="00FC7411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904F8"/>
  <w15:chartTrackingRefBased/>
  <w15:docId w15:val="{C0C62BE6-9645-42B1-8393-AB48CCF5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F147A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7B4A03"/>
    <w:pPr>
      <w:spacing w:after="0" w:line="240" w:lineRule="auto"/>
      <w:jc w:val="both"/>
    </w:pPr>
    <w:rPr>
      <w:rFonts w:ascii="Comic Sans MS" w:eastAsia="Times New Roman" w:hAnsi="Comic Sans MS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B4A03"/>
    <w:rPr>
      <w:rFonts w:ascii="Comic Sans MS" w:eastAsia="Times New Roman" w:hAnsi="Comic Sans MS"/>
      <w:sz w:val="28"/>
      <w:szCs w:val="24"/>
      <w:lang w:val="en-US" w:eastAsia="en-US"/>
    </w:rPr>
  </w:style>
  <w:style w:type="table" w:styleId="TableGrid">
    <w:name w:val="Table Grid"/>
    <w:basedOn w:val="TableNormal"/>
    <w:uiPriority w:val="39"/>
    <w:rsid w:val="00D26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2A54BC1C43945884711C7EBE478B2" ma:contentTypeVersion="12" ma:contentTypeDescription="Create a new document." ma:contentTypeScope="" ma:versionID="c637409da2c4d98f6eb7c255051acdd5">
  <xsd:schema xmlns:xsd="http://www.w3.org/2001/XMLSchema" xmlns:xs="http://www.w3.org/2001/XMLSchema" xmlns:p="http://schemas.microsoft.com/office/2006/metadata/properties" xmlns:ns2="76c83907-2954-4f00-8fc7-2229dc0bef4c" xmlns:ns3="d55e113c-74ec-41a6-b119-788d8a8f9e13" targetNamespace="http://schemas.microsoft.com/office/2006/metadata/properties" ma:root="true" ma:fieldsID="d5342fca9e589af1043c7edc4ac595f8" ns2:_="" ns3:_="">
    <xsd:import namespace="76c83907-2954-4f00-8fc7-2229dc0bef4c"/>
    <xsd:import namespace="d55e113c-74ec-41a6-b119-788d8a8f9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3907-2954-4f00-8fc7-2229dc0be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e113c-74ec-41a6-b119-788d8a8f9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9B36D-6D10-4BD5-95CE-369AC35A9FE9}">
  <ds:schemaRefs>
    <ds:schemaRef ds:uri="76c83907-2954-4f00-8fc7-2229dc0bef4c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d55e113c-74ec-41a6-b119-788d8a8f9e1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A5863F5-578C-46CE-8CF0-5A0751A3F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E4D36-25F1-44D3-A6FD-4DA6F9636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83907-2954-4f00-8fc7-2229dc0bef4c"/>
    <ds:schemaRef ds:uri="d55e113c-74ec-41a6-b119-788d8a8f9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Betts</dc:creator>
  <cp:keywords/>
  <dc:description/>
  <cp:lastModifiedBy>Sal Edgar</cp:lastModifiedBy>
  <cp:revision>6</cp:revision>
  <cp:lastPrinted>2022-01-11T16:40:00Z</cp:lastPrinted>
  <dcterms:created xsi:type="dcterms:W3CDTF">2022-01-11T16:40:00Z</dcterms:created>
  <dcterms:modified xsi:type="dcterms:W3CDTF">2022-01-11T16:44:00Z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0x010100E532A54BC1C43945884711C7EBE478B2</vt:lpwstr>
  </property>
  <property fmtid="{D5CDD505-2E9C-101B-9397-08002B2CF9AE}" pid="3" name="Order">
    <vt:r8>31126200</vt:r8>
  </property>
</Properties>
</file>