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147" w:tblpY="-6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A56BE" w14:paraId="5DB667FE" w14:textId="77777777" w:rsidTr="00004172">
        <w:tc>
          <w:tcPr>
            <w:tcW w:w="10627" w:type="dxa"/>
          </w:tcPr>
          <w:p w14:paraId="29091D51" w14:textId="20AAFB89" w:rsidR="00FA56BE" w:rsidRPr="0093307E" w:rsidRDefault="004F6A47" w:rsidP="00004172">
            <w:pPr>
              <w:spacing w:after="120"/>
              <w:jc w:val="center"/>
              <w:rPr>
                <w:b/>
                <w:bCs/>
                <w:color w:val="F6560E"/>
                <w:sz w:val="40"/>
                <w:szCs w:val="40"/>
              </w:rPr>
            </w:pPr>
            <w:r>
              <w:rPr>
                <w:b/>
                <w:bCs/>
                <w:noProof/>
                <w:color w:val="F6560E"/>
                <w:sz w:val="40"/>
                <w:szCs w:val="40"/>
              </w:rPr>
              <w:drawing>
                <wp:anchor distT="0" distB="0" distL="114300" distR="114300" simplePos="0" relativeHeight="251666432" behindDoc="0" locked="0" layoutInCell="1" allowOverlap="1" wp14:anchorId="16B641C9" wp14:editId="5B28005D">
                  <wp:simplePos x="0" y="0"/>
                  <wp:positionH relativeFrom="column">
                    <wp:posOffset>5800090</wp:posOffset>
                  </wp:positionH>
                  <wp:positionV relativeFrom="paragraph">
                    <wp:posOffset>0</wp:posOffset>
                  </wp:positionV>
                  <wp:extent cx="647700" cy="464185"/>
                  <wp:effectExtent l="0" t="0" r="0" b="0"/>
                  <wp:wrapSquare wrapText="bothSides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, company nam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6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color w:val="F6560E"/>
                <w:sz w:val="40"/>
                <w:szCs w:val="40"/>
              </w:rPr>
              <w:drawing>
                <wp:anchor distT="0" distB="0" distL="114300" distR="114300" simplePos="0" relativeHeight="251664384" behindDoc="0" locked="0" layoutInCell="1" allowOverlap="1" wp14:anchorId="69F51665" wp14:editId="1F5F0675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0</wp:posOffset>
                  </wp:positionV>
                  <wp:extent cx="647700" cy="464185"/>
                  <wp:effectExtent l="0" t="0" r="0" b="0"/>
                  <wp:wrapSquare wrapText="bothSides"/>
                  <wp:docPr id="3" name="Picture 3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, company nam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6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56BE" w:rsidRPr="0093307E">
              <w:rPr>
                <w:b/>
                <w:bCs/>
                <w:color w:val="F6560E"/>
                <w:sz w:val="40"/>
                <w:szCs w:val="40"/>
              </w:rPr>
              <w:t>Roar Staff Supervision Agreement</w:t>
            </w:r>
          </w:p>
        </w:tc>
      </w:tr>
      <w:tr w:rsidR="00976320" w14:paraId="67096723" w14:textId="77777777" w:rsidTr="00004172">
        <w:tc>
          <w:tcPr>
            <w:tcW w:w="10627" w:type="dxa"/>
          </w:tcPr>
          <w:p w14:paraId="69406902" w14:textId="375FE8E6" w:rsidR="00421D1F" w:rsidRPr="00421D1F" w:rsidRDefault="00976320" w:rsidP="00004172">
            <w:pPr>
              <w:spacing w:after="120"/>
              <w:rPr>
                <w:b/>
                <w:bCs/>
                <w:i/>
                <w:iCs/>
                <w:sz w:val="24"/>
                <w:szCs w:val="24"/>
              </w:rPr>
            </w:pPr>
            <w:r w:rsidRPr="00004172">
              <w:rPr>
                <w:b/>
                <w:bCs/>
                <w:i/>
                <w:iCs/>
                <w:sz w:val="24"/>
                <w:szCs w:val="24"/>
              </w:rPr>
              <w:t>Agreement between ___________________ (Supervisor) and ______________________ (Supervisee)</w:t>
            </w:r>
          </w:p>
        </w:tc>
      </w:tr>
      <w:tr w:rsidR="00976320" w14:paraId="562ACEBD" w14:textId="77777777" w:rsidTr="00004172">
        <w:tc>
          <w:tcPr>
            <w:tcW w:w="10627" w:type="dxa"/>
          </w:tcPr>
          <w:p w14:paraId="6E9B481F" w14:textId="1A51B8AE" w:rsidR="00976320" w:rsidRPr="00490C71" w:rsidRDefault="006B1AC7" w:rsidP="00004172">
            <w:pPr>
              <w:spacing w:after="12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04172">
              <w:rPr>
                <w:b/>
                <w:bCs/>
                <w:i/>
                <w:iCs/>
                <w:sz w:val="24"/>
                <w:szCs w:val="24"/>
              </w:rPr>
              <w:t xml:space="preserve">This agreement is in place and designed to be a tool that will underpin and maintain a good supervisory relationship. It will be completed in </w:t>
            </w:r>
            <w:r w:rsidR="00490C71" w:rsidRPr="00004172">
              <w:rPr>
                <w:b/>
                <w:bCs/>
                <w:i/>
                <w:iCs/>
                <w:sz w:val="24"/>
                <w:szCs w:val="24"/>
              </w:rPr>
              <w:t>partnership</w:t>
            </w:r>
            <w:r w:rsidRPr="00004172">
              <w:rPr>
                <w:b/>
                <w:bCs/>
                <w:i/>
                <w:iCs/>
                <w:sz w:val="24"/>
                <w:szCs w:val="24"/>
              </w:rPr>
              <w:t xml:space="preserve"> between supervisor and supervisee and should </w:t>
            </w:r>
            <w:r w:rsidR="0067046D" w:rsidRPr="00004172">
              <w:rPr>
                <w:b/>
                <w:bCs/>
                <w:i/>
                <w:iCs/>
                <w:sz w:val="24"/>
                <w:szCs w:val="24"/>
              </w:rPr>
              <w:t xml:space="preserve">be completed at the start of any new supervisory </w:t>
            </w:r>
            <w:proofErr w:type="gramStart"/>
            <w:r w:rsidR="0067046D" w:rsidRPr="00004172">
              <w:rPr>
                <w:b/>
                <w:bCs/>
                <w:i/>
                <w:iCs/>
                <w:sz w:val="24"/>
                <w:szCs w:val="24"/>
              </w:rPr>
              <w:t>relationship, and</w:t>
            </w:r>
            <w:proofErr w:type="gramEnd"/>
            <w:r w:rsidR="0067046D" w:rsidRPr="00004172">
              <w:rPr>
                <w:b/>
                <w:bCs/>
                <w:i/>
                <w:iCs/>
                <w:sz w:val="24"/>
                <w:szCs w:val="24"/>
              </w:rPr>
              <w:t xml:space="preserve"> reviewed annually. The quality of any supervisory relationship relies </w:t>
            </w:r>
            <w:r w:rsidR="00E72D6C" w:rsidRPr="00004172">
              <w:rPr>
                <w:b/>
                <w:bCs/>
                <w:i/>
                <w:iCs/>
                <w:sz w:val="24"/>
                <w:szCs w:val="24"/>
              </w:rPr>
              <w:t xml:space="preserve">heavily on the conversation, and so this tool is designed to provide an effective foundation for discussions within supervision. </w:t>
            </w:r>
          </w:p>
        </w:tc>
      </w:tr>
    </w:tbl>
    <w:p w14:paraId="158E3192" w14:textId="74AF1CC4" w:rsidR="00FF147A" w:rsidRPr="000803A9" w:rsidRDefault="00FF147A" w:rsidP="000803A9">
      <w:pPr>
        <w:spacing w:after="0"/>
        <w:jc w:val="center"/>
        <w:rPr>
          <w:b/>
          <w:bCs/>
          <w:i/>
          <w:iCs/>
          <w:color w:val="C00000"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114"/>
        <w:gridCol w:w="7507"/>
      </w:tblGrid>
      <w:tr w:rsidR="003B03CD" w14:paraId="64997928" w14:textId="77777777" w:rsidTr="00490B26">
        <w:tc>
          <w:tcPr>
            <w:tcW w:w="10621" w:type="dxa"/>
            <w:gridSpan w:val="2"/>
            <w:shd w:val="clear" w:color="auto" w:fill="D9D9D9" w:themeFill="background1" w:themeFillShade="D9"/>
          </w:tcPr>
          <w:p w14:paraId="04059107" w14:textId="77777777" w:rsidR="003B03CD" w:rsidRDefault="003B03CD" w:rsidP="00490B2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Practical Arrangements</w:t>
            </w:r>
          </w:p>
        </w:tc>
      </w:tr>
      <w:tr w:rsidR="003B03CD" w14:paraId="57C2059F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6EC9D589" w14:textId="54E9D391" w:rsidR="003B03CD" w:rsidRPr="00004172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41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Frequency</w:t>
            </w:r>
            <w:r w:rsidR="00737FDC" w:rsidRPr="000041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507" w:type="dxa"/>
          </w:tcPr>
          <w:p w14:paraId="5011D916" w14:textId="782F53BB" w:rsidR="003B03CD" w:rsidRPr="00004172" w:rsidRDefault="003B03CD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03CD" w14:paraId="2D69A6F6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495E7C6D" w14:textId="77777777" w:rsidR="003B03CD" w:rsidRPr="00004172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41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7507" w:type="dxa"/>
          </w:tcPr>
          <w:p w14:paraId="48D84F5E" w14:textId="4AAC1263" w:rsidR="003B03CD" w:rsidRPr="00004172" w:rsidRDefault="003B03CD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03CD" w14:paraId="21E6AD4A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4936EEBA" w14:textId="601A04CB" w:rsidR="003B03CD" w:rsidRPr="00004172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41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Duration</w:t>
            </w:r>
            <w:r w:rsidR="00C87D73" w:rsidRPr="000041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507" w:type="dxa"/>
          </w:tcPr>
          <w:p w14:paraId="5B713AB9" w14:textId="464A37B5" w:rsidR="003B03CD" w:rsidRPr="00004172" w:rsidRDefault="003B03CD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03CD" w14:paraId="344E4B24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2992C0CF" w14:textId="219FAAAC" w:rsidR="003B03CD" w:rsidRPr="00004172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41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Cancellation agreements</w:t>
            </w:r>
            <w:r w:rsidR="0099734F" w:rsidRPr="000041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507" w:type="dxa"/>
          </w:tcPr>
          <w:p w14:paraId="7DFB7F44" w14:textId="2847E921" w:rsidR="003B03CD" w:rsidRPr="00004172" w:rsidRDefault="003B03CD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03CD" w14:paraId="70264B30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3AA56C3C" w14:textId="77777777" w:rsidR="003B03CD" w:rsidRPr="00004172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41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Availability of supervisor for ad-hoc discussions</w:t>
            </w:r>
          </w:p>
        </w:tc>
        <w:tc>
          <w:tcPr>
            <w:tcW w:w="7507" w:type="dxa"/>
          </w:tcPr>
          <w:p w14:paraId="77361090" w14:textId="69C770AD" w:rsidR="003B03CD" w:rsidRPr="00004172" w:rsidRDefault="003B03CD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03CD" w14:paraId="2B58C467" w14:textId="77777777" w:rsidTr="00490B26">
        <w:tc>
          <w:tcPr>
            <w:tcW w:w="10621" w:type="dxa"/>
            <w:gridSpan w:val="2"/>
            <w:shd w:val="clear" w:color="auto" w:fill="D9D9D9" w:themeFill="background1" w:themeFillShade="D9"/>
          </w:tcPr>
          <w:p w14:paraId="05D3D9D7" w14:textId="77777777" w:rsidR="003B03CD" w:rsidRDefault="003B03CD" w:rsidP="00490B2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Content</w:t>
            </w:r>
          </w:p>
        </w:tc>
      </w:tr>
      <w:tr w:rsidR="003B03CD" w14:paraId="646060D9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07737F35" w14:textId="77777777" w:rsidR="003B03CD" w:rsidRPr="009A63BC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Process for agreeing agenda</w:t>
            </w:r>
          </w:p>
        </w:tc>
        <w:tc>
          <w:tcPr>
            <w:tcW w:w="7507" w:type="dxa"/>
          </w:tcPr>
          <w:p w14:paraId="640288A0" w14:textId="77777777" w:rsidR="003B03CD" w:rsidRDefault="003B03CD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E3DB48" w14:textId="384902F0" w:rsidR="000435DC" w:rsidRPr="009A63BC" w:rsidRDefault="000435DC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03CD" w14:paraId="40C89891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6070633C" w14:textId="77777777" w:rsidR="003B03CD" w:rsidRPr="009A63BC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Prep for supervision should include</w:t>
            </w:r>
          </w:p>
        </w:tc>
        <w:tc>
          <w:tcPr>
            <w:tcW w:w="7507" w:type="dxa"/>
          </w:tcPr>
          <w:p w14:paraId="529BDF0B" w14:textId="1757D38C" w:rsidR="003B03CD" w:rsidRPr="009A63BC" w:rsidRDefault="003B03CD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03CD" w14:paraId="5B23D495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6A91B7E8" w14:textId="77777777" w:rsidR="003B03CD" w:rsidRPr="009A63BC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Priority areas for regular discussion</w:t>
            </w:r>
          </w:p>
        </w:tc>
        <w:tc>
          <w:tcPr>
            <w:tcW w:w="7507" w:type="dxa"/>
          </w:tcPr>
          <w:p w14:paraId="73493930" w14:textId="1F5B6F56" w:rsidR="003B03CD" w:rsidRPr="009A63BC" w:rsidRDefault="003B03CD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2EEF" w14:paraId="1D5FF42F" w14:textId="77777777" w:rsidTr="00490B26">
        <w:tc>
          <w:tcPr>
            <w:tcW w:w="10621" w:type="dxa"/>
            <w:gridSpan w:val="2"/>
            <w:shd w:val="clear" w:color="auto" w:fill="D9D9D9" w:themeFill="background1" w:themeFillShade="D9"/>
          </w:tcPr>
          <w:p w14:paraId="4E654048" w14:textId="2EBD2852" w:rsidR="00842EEF" w:rsidRDefault="001C676C" w:rsidP="00490B2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Making it work</w:t>
            </w:r>
          </w:p>
        </w:tc>
      </w:tr>
      <w:tr w:rsidR="005E0459" w14:paraId="56006F8B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78D7D004" w14:textId="3332AB31" w:rsidR="005E0459" w:rsidRPr="009A63BC" w:rsidRDefault="005E0459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Purpose of supervision</w:t>
            </w:r>
          </w:p>
        </w:tc>
        <w:tc>
          <w:tcPr>
            <w:tcW w:w="7507" w:type="dxa"/>
          </w:tcPr>
          <w:p w14:paraId="4ADB35D9" w14:textId="77777777" w:rsidR="005E0459" w:rsidRDefault="005E0459" w:rsidP="000435DC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  <w:p w14:paraId="60AA9A6F" w14:textId="77777777" w:rsidR="000435DC" w:rsidRDefault="000435DC" w:rsidP="000435DC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  <w:p w14:paraId="197EFD43" w14:textId="77777777" w:rsidR="000435DC" w:rsidRDefault="000435DC" w:rsidP="000435DC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  <w:p w14:paraId="5D533691" w14:textId="77777777" w:rsidR="000435DC" w:rsidRDefault="000435DC" w:rsidP="000435DC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  <w:p w14:paraId="1AF24010" w14:textId="77777777" w:rsidR="000435DC" w:rsidRDefault="000435DC" w:rsidP="000435DC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  <w:p w14:paraId="71507FF0" w14:textId="77777777" w:rsidR="000435DC" w:rsidRDefault="000435DC" w:rsidP="000435DC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  <w:p w14:paraId="0A541042" w14:textId="5A906A72" w:rsidR="000435DC" w:rsidRPr="009A63BC" w:rsidRDefault="000435DC" w:rsidP="000435DC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</w:tr>
      <w:tr w:rsidR="00842EEF" w14:paraId="7ABC9360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05276361" w14:textId="04DD11DF" w:rsidR="00842EEF" w:rsidRPr="009A63BC" w:rsidRDefault="001C676C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What should supervisee bring to the relationship?</w:t>
            </w:r>
          </w:p>
        </w:tc>
        <w:tc>
          <w:tcPr>
            <w:tcW w:w="7507" w:type="dxa"/>
          </w:tcPr>
          <w:p w14:paraId="531C2B79" w14:textId="5CBEB225" w:rsidR="00842EEF" w:rsidRPr="009A63BC" w:rsidRDefault="00842EEF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2EEF" w14:paraId="746F7D61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2F6EC296" w14:textId="41E16200" w:rsidR="00842EEF" w:rsidRPr="009A63BC" w:rsidRDefault="003C781B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Supervisee expectations of supervisor?</w:t>
            </w:r>
          </w:p>
        </w:tc>
        <w:tc>
          <w:tcPr>
            <w:tcW w:w="7507" w:type="dxa"/>
          </w:tcPr>
          <w:p w14:paraId="472BBFF2" w14:textId="1AC5265C" w:rsidR="00842EEF" w:rsidRPr="009A63BC" w:rsidRDefault="00842EEF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2EEF" w14:paraId="4F9D4E31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7429E39A" w14:textId="22A0A358" w:rsidR="00842EEF" w:rsidRPr="009A63BC" w:rsidRDefault="003C781B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Supervisor expectations of supervisee?</w:t>
            </w:r>
          </w:p>
        </w:tc>
        <w:tc>
          <w:tcPr>
            <w:tcW w:w="7507" w:type="dxa"/>
          </w:tcPr>
          <w:p w14:paraId="060D8468" w14:textId="185D6700" w:rsidR="00842EEF" w:rsidRPr="009A63BC" w:rsidRDefault="00842EEF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2EEF" w14:paraId="3ADFCBB7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60CD816B" w14:textId="4A97C64A" w:rsidR="00842EEF" w:rsidRPr="009A63BC" w:rsidRDefault="003C781B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Any factors to acknowledge prior to </w:t>
            </w:r>
            <w:r w:rsidR="006B4E74"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development of supervisory relationship?</w:t>
            </w:r>
          </w:p>
        </w:tc>
        <w:tc>
          <w:tcPr>
            <w:tcW w:w="7507" w:type="dxa"/>
          </w:tcPr>
          <w:p w14:paraId="46EADAFC" w14:textId="52451ABB" w:rsidR="00842EEF" w:rsidRPr="009A63BC" w:rsidRDefault="00842EEF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2EEF" w14:paraId="478F4699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369700F9" w14:textId="18D72543" w:rsidR="00842EEF" w:rsidRPr="009A63BC" w:rsidRDefault="006B4E74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Agreed permissions</w:t>
            </w:r>
          </w:p>
        </w:tc>
        <w:tc>
          <w:tcPr>
            <w:tcW w:w="7507" w:type="dxa"/>
          </w:tcPr>
          <w:p w14:paraId="5A0D33F6" w14:textId="5040615A" w:rsidR="000435DC" w:rsidRPr="009A63BC" w:rsidRDefault="000435DC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2EEF" w14:paraId="57A4F158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5E943A71" w14:textId="013D10CF" w:rsidR="00842EEF" w:rsidRPr="009A63BC" w:rsidRDefault="00650515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What methods will be used if any difficulties in the relationship arise?</w:t>
            </w:r>
          </w:p>
        </w:tc>
        <w:tc>
          <w:tcPr>
            <w:tcW w:w="7507" w:type="dxa"/>
          </w:tcPr>
          <w:p w14:paraId="7792D93D" w14:textId="0ADEDE22" w:rsidR="00842EEF" w:rsidRPr="009A63BC" w:rsidRDefault="00842EEF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678F" w14:paraId="446E665B" w14:textId="77777777" w:rsidTr="00842EEF">
        <w:tc>
          <w:tcPr>
            <w:tcW w:w="3114" w:type="dxa"/>
            <w:shd w:val="clear" w:color="auto" w:fill="D9D9D9" w:themeFill="background1" w:themeFillShade="D9"/>
          </w:tcPr>
          <w:p w14:paraId="70DA784E" w14:textId="27F9CDF2" w:rsidR="00D2678F" w:rsidRPr="009A63BC" w:rsidRDefault="008162E1" w:rsidP="000D6FD3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All areas below covered with supervisee?</w:t>
            </w:r>
          </w:p>
        </w:tc>
        <w:tc>
          <w:tcPr>
            <w:tcW w:w="7507" w:type="dxa"/>
          </w:tcPr>
          <w:p w14:paraId="56423169" w14:textId="1A05CA3B" w:rsidR="00D2678F" w:rsidRPr="009A63BC" w:rsidRDefault="008162E1" w:rsidP="000D6FD3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Yes / No</w:t>
            </w:r>
          </w:p>
        </w:tc>
      </w:tr>
    </w:tbl>
    <w:p w14:paraId="53DD9B77" w14:textId="77777777" w:rsidR="00C87D73" w:rsidRDefault="00C87D73" w:rsidP="00C87D73">
      <w:pPr>
        <w:spacing w:after="120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BCE4AF6" w14:textId="14AC8C68" w:rsidR="00C87D73" w:rsidRPr="00393CFF" w:rsidRDefault="00C87D73" w:rsidP="00A21CD5">
      <w:pPr>
        <w:pStyle w:val="ListParagraph"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>Con</w:t>
      </w:r>
      <w:r w:rsidR="007B4A03" w:rsidRP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>fidentiality:</w:t>
      </w:r>
      <w:r w:rsid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7B4A03" w:rsidRPr="00393CFF">
        <w:rPr>
          <w:rFonts w:asciiTheme="minorHAnsi" w:hAnsiTheme="minorHAnsi" w:cstheme="minorHAnsi"/>
          <w:sz w:val="24"/>
          <w:szCs w:val="24"/>
        </w:rPr>
        <w:t xml:space="preserve">This supervision session is confidential between the Supervisor and Supervisee.  The supervision session should not be discussed, with a third party, unless with prior agreement of both parties.  The exception to this is if an issue is unresolved and </w:t>
      </w:r>
      <w:proofErr w:type="gramStart"/>
      <w:r w:rsidR="007B4A03" w:rsidRPr="00393CFF">
        <w:rPr>
          <w:rFonts w:asciiTheme="minorHAnsi" w:hAnsiTheme="minorHAnsi" w:cstheme="minorHAnsi"/>
          <w:sz w:val="24"/>
          <w:szCs w:val="24"/>
        </w:rPr>
        <w:t>has to</w:t>
      </w:r>
      <w:proofErr w:type="gramEnd"/>
      <w:r w:rsidR="007B4A03" w:rsidRPr="00393CFF">
        <w:rPr>
          <w:rFonts w:asciiTheme="minorHAnsi" w:hAnsiTheme="minorHAnsi" w:cstheme="minorHAnsi"/>
          <w:sz w:val="24"/>
          <w:szCs w:val="24"/>
        </w:rPr>
        <w:t xml:space="preserve"> lead to</w:t>
      </w:r>
      <w:r w:rsidR="00C01FA1" w:rsidRPr="00393CFF">
        <w:rPr>
          <w:rFonts w:asciiTheme="minorHAnsi" w:hAnsiTheme="minorHAnsi" w:cstheme="minorHAnsi"/>
          <w:sz w:val="24"/>
          <w:szCs w:val="24"/>
        </w:rPr>
        <w:t xml:space="preserve"> </w:t>
      </w:r>
      <w:r w:rsidR="00393CFF" w:rsidRPr="00393CFF">
        <w:rPr>
          <w:rFonts w:asciiTheme="minorHAnsi" w:hAnsiTheme="minorHAnsi" w:cstheme="minorHAnsi"/>
          <w:sz w:val="24"/>
          <w:szCs w:val="24"/>
        </w:rPr>
        <w:t xml:space="preserve">procedures being implemented, such as discipline or grievance procedures. </w:t>
      </w:r>
    </w:p>
    <w:p w14:paraId="3C79BAE1" w14:textId="256B48E6" w:rsidR="00AF617C" w:rsidRPr="00830BBC" w:rsidRDefault="00AF617C" w:rsidP="00AF617C">
      <w:pPr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7CB2C7C8" w14:textId="02B27C46" w:rsidR="00AF617C" w:rsidRPr="00393CFF" w:rsidRDefault="00AF617C" w:rsidP="00D4326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>Regularity</w:t>
      </w:r>
      <w:r w:rsid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: </w:t>
      </w:r>
      <w:r w:rsidRPr="00393CFF">
        <w:rPr>
          <w:rFonts w:asciiTheme="minorHAnsi" w:hAnsiTheme="minorHAnsi" w:cstheme="minorHAnsi"/>
          <w:sz w:val="24"/>
          <w:szCs w:val="24"/>
        </w:rPr>
        <w:t>Supervisions will be held every six weeks, when possible, but no longer than two months after the last supervision session.</w:t>
      </w:r>
      <w:r w:rsidR="00F9705D" w:rsidRPr="00393CFF">
        <w:rPr>
          <w:rFonts w:asciiTheme="minorHAnsi" w:hAnsiTheme="minorHAnsi" w:cstheme="minorHAnsi"/>
          <w:sz w:val="24"/>
        </w:rPr>
        <w:t xml:space="preserve"> </w:t>
      </w:r>
      <w:r w:rsidRPr="00393CFF">
        <w:rPr>
          <w:rFonts w:asciiTheme="minorHAnsi" w:hAnsiTheme="minorHAnsi" w:cstheme="minorHAnsi"/>
          <w:sz w:val="24"/>
          <w:szCs w:val="24"/>
        </w:rPr>
        <w:t>Frequency may be increased at the discretion of the Line Manager to enhance performance development.</w:t>
      </w:r>
    </w:p>
    <w:p w14:paraId="3D9F6F4E" w14:textId="77777777" w:rsidR="00AF617C" w:rsidRPr="00830BBC" w:rsidRDefault="00AF617C" w:rsidP="00AF617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C959BCE" w14:textId="1D21CF10" w:rsidR="00AF617C" w:rsidRPr="00393CFF" w:rsidRDefault="00AF617C" w:rsidP="00AD1EF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>Location</w:t>
      </w:r>
      <w:r w:rsid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: </w:t>
      </w:r>
      <w:r w:rsidRPr="00393CFF">
        <w:rPr>
          <w:rFonts w:asciiTheme="minorHAnsi" w:hAnsiTheme="minorHAnsi" w:cstheme="minorHAnsi"/>
          <w:sz w:val="24"/>
          <w:szCs w:val="24"/>
        </w:rPr>
        <w:t xml:space="preserve">All supervision sessions will take place on </w:t>
      </w:r>
      <w:r w:rsidR="00F9705D" w:rsidRPr="00393CFF">
        <w:rPr>
          <w:rFonts w:asciiTheme="minorHAnsi" w:hAnsiTheme="minorHAnsi" w:cstheme="minorHAnsi"/>
          <w:sz w:val="24"/>
        </w:rPr>
        <w:t xml:space="preserve">school premises. </w:t>
      </w:r>
      <w:r w:rsidRPr="00393CFF">
        <w:rPr>
          <w:rFonts w:asciiTheme="minorHAnsi" w:hAnsiTheme="minorHAnsi" w:cstheme="minorHAnsi"/>
          <w:sz w:val="24"/>
          <w:szCs w:val="24"/>
        </w:rPr>
        <w:t xml:space="preserve">It will take place in a quiet place with no interruptions.   It will take place in a room, which is being used for that sole purpose </w:t>
      </w:r>
      <w:proofErr w:type="gramStart"/>
      <w:r w:rsidRPr="00393CFF">
        <w:rPr>
          <w:rFonts w:asciiTheme="minorHAnsi" w:hAnsiTheme="minorHAnsi" w:cstheme="minorHAnsi"/>
          <w:sz w:val="24"/>
          <w:szCs w:val="24"/>
        </w:rPr>
        <w:t>i.e.</w:t>
      </w:r>
      <w:proofErr w:type="gramEnd"/>
      <w:r w:rsidRPr="00393CFF">
        <w:rPr>
          <w:rFonts w:asciiTheme="minorHAnsi" w:hAnsiTheme="minorHAnsi" w:cstheme="minorHAnsi"/>
          <w:sz w:val="24"/>
          <w:szCs w:val="24"/>
        </w:rPr>
        <w:t xml:space="preserve"> not in a communal space</w:t>
      </w:r>
      <w:r w:rsidR="00F9705D" w:rsidRPr="00393CFF">
        <w:rPr>
          <w:rFonts w:asciiTheme="minorHAnsi" w:hAnsiTheme="minorHAnsi" w:cstheme="minorHAnsi"/>
          <w:sz w:val="24"/>
        </w:rPr>
        <w:t>.</w:t>
      </w:r>
    </w:p>
    <w:p w14:paraId="60E67888" w14:textId="77777777" w:rsidR="00C87D73" w:rsidRPr="00830BBC" w:rsidRDefault="00C87D73" w:rsidP="0099734F">
      <w:pPr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1386293A" w14:textId="0147CA59" w:rsidR="007B4A03" w:rsidRPr="00393CFF" w:rsidRDefault="007B4A03" w:rsidP="00460FC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>Length of Session</w:t>
      </w:r>
      <w:r w:rsid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: </w:t>
      </w:r>
      <w:r w:rsidRPr="00393CFF">
        <w:rPr>
          <w:rFonts w:asciiTheme="minorHAnsi" w:hAnsiTheme="minorHAnsi" w:cstheme="minorHAnsi"/>
          <w:sz w:val="24"/>
          <w:szCs w:val="24"/>
        </w:rPr>
        <w:t xml:space="preserve">Each supervision session will be of no less than </w:t>
      </w:r>
      <w:r w:rsidR="00FC7411" w:rsidRPr="00393CFF">
        <w:rPr>
          <w:rFonts w:asciiTheme="minorHAnsi" w:hAnsiTheme="minorHAnsi" w:cstheme="minorHAnsi"/>
          <w:sz w:val="24"/>
        </w:rPr>
        <w:t>30 mins</w:t>
      </w:r>
      <w:r w:rsidRPr="00393CFF">
        <w:rPr>
          <w:rFonts w:asciiTheme="minorHAnsi" w:hAnsiTheme="minorHAnsi" w:cstheme="minorHAnsi"/>
          <w:sz w:val="24"/>
          <w:szCs w:val="24"/>
        </w:rPr>
        <w:t xml:space="preserve"> and no longer than two hours.</w:t>
      </w:r>
    </w:p>
    <w:p w14:paraId="1CE86113" w14:textId="77777777" w:rsidR="007B4A03" w:rsidRPr="00830BBC" w:rsidRDefault="007B4A03" w:rsidP="007B4A0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4548976" w14:textId="60AB9262" w:rsidR="007B4A03" w:rsidRPr="00393CFF" w:rsidRDefault="007B4A03" w:rsidP="008416D9">
      <w:pPr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>Cancellation</w:t>
      </w:r>
      <w:r w:rsid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: </w:t>
      </w:r>
      <w:r w:rsidRPr="00393CFF">
        <w:rPr>
          <w:rFonts w:asciiTheme="minorHAnsi" w:hAnsiTheme="minorHAnsi" w:cstheme="minorHAnsi"/>
          <w:sz w:val="24"/>
          <w:szCs w:val="24"/>
        </w:rPr>
        <w:t xml:space="preserve">Supervision is </w:t>
      </w:r>
      <w:r w:rsidR="00A55445" w:rsidRPr="00393CFF">
        <w:rPr>
          <w:rFonts w:asciiTheme="minorHAnsi" w:hAnsiTheme="minorHAnsi" w:cstheme="minorHAnsi"/>
          <w:sz w:val="24"/>
        </w:rPr>
        <w:t>integral to our school</w:t>
      </w:r>
      <w:r w:rsidR="00BE059D" w:rsidRPr="00393CFF">
        <w:rPr>
          <w:rFonts w:asciiTheme="minorHAnsi" w:hAnsiTheme="minorHAnsi" w:cstheme="minorHAnsi"/>
          <w:sz w:val="24"/>
        </w:rPr>
        <w:t>’s</w:t>
      </w:r>
      <w:r w:rsidR="00A55445" w:rsidRPr="00393CFF">
        <w:rPr>
          <w:rFonts w:asciiTheme="minorHAnsi" w:hAnsiTheme="minorHAnsi" w:cstheme="minorHAnsi"/>
          <w:sz w:val="24"/>
        </w:rPr>
        <w:t xml:space="preserve"> wellbeing policy for staff,</w:t>
      </w:r>
      <w:r w:rsidRPr="00393CFF">
        <w:rPr>
          <w:rFonts w:asciiTheme="minorHAnsi" w:hAnsiTheme="minorHAnsi" w:cstheme="minorHAnsi"/>
          <w:sz w:val="24"/>
          <w:szCs w:val="24"/>
        </w:rPr>
        <w:t xml:space="preserve"> and will only be cancelled when there is no other option </w:t>
      </w:r>
      <w:proofErr w:type="gramStart"/>
      <w:r w:rsidRPr="00393CFF">
        <w:rPr>
          <w:rFonts w:asciiTheme="minorHAnsi" w:hAnsiTheme="minorHAnsi" w:cstheme="minorHAnsi"/>
          <w:sz w:val="24"/>
          <w:szCs w:val="24"/>
        </w:rPr>
        <w:t>e.g.</w:t>
      </w:r>
      <w:proofErr w:type="gramEnd"/>
      <w:r w:rsidRPr="00393CFF">
        <w:rPr>
          <w:rFonts w:asciiTheme="minorHAnsi" w:hAnsiTheme="minorHAnsi" w:cstheme="minorHAnsi"/>
          <w:sz w:val="24"/>
          <w:szCs w:val="24"/>
        </w:rPr>
        <w:t xml:space="preserve"> illness, </w:t>
      </w:r>
      <w:r w:rsidR="00F9705D" w:rsidRPr="00393CFF">
        <w:rPr>
          <w:rFonts w:asciiTheme="minorHAnsi" w:hAnsiTheme="minorHAnsi" w:cstheme="minorHAnsi"/>
          <w:sz w:val="24"/>
        </w:rPr>
        <w:t xml:space="preserve">or a </w:t>
      </w:r>
      <w:r w:rsidR="00A55445" w:rsidRPr="00393CFF">
        <w:rPr>
          <w:rFonts w:asciiTheme="minorHAnsi" w:hAnsiTheme="minorHAnsi" w:cstheme="minorHAnsi"/>
          <w:sz w:val="24"/>
        </w:rPr>
        <w:t xml:space="preserve">crisis situation. </w:t>
      </w:r>
      <w:r w:rsidRPr="00393CFF">
        <w:rPr>
          <w:rFonts w:asciiTheme="minorHAnsi" w:hAnsiTheme="minorHAnsi" w:cstheme="minorHAnsi"/>
          <w:sz w:val="24"/>
          <w:szCs w:val="24"/>
        </w:rPr>
        <w:t xml:space="preserve">If </w:t>
      </w:r>
      <w:r w:rsidR="00393CFF" w:rsidRPr="00393CFF">
        <w:rPr>
          <w:rFonts w:asciiTheme="minorHAnsi" w:hAnsiTheme="minorHAnsi" w:cstheme="minorHAnsi"/>
          <w:sz w:val="24"/>
          <w:szCs w:val="24"/>
        </w:rPr>
        <w:t>cancelled,</w:t>
      </w:r>
      <w:r w:rsidRPr="00393CFF">
        <w:rPr>
          <w:rFonts w:asciiTheme="minorHAnsi" w:hAnsiTheme="minorHAnsi" w:cstheme="minorHAnsi"/>
          <w:sz w:val="24"/>
          <w:szCs w:val="24"/>
        </w:rPr>
        <w:t xml:space="preserve"> </w:t>
      </w:r>
      <w:r w:rsidR="00F9705D" w:rsidRPr="00393CFF">
        <w:rPr>
          <w:rFonts w:asciiTheme="minorHAnsi" w:hAnsiTheme="minorHAnsi" w:cstheme="minorHAnsi"/>
          <w:sz w:val="24"/>
        </w:rPr>
        <w:t xml:space="preserve">then </w:t>
      </w:r>
      <w:r w:rsidRPr="00393CFF">
        <w:rPr>
          <w:rFonts w:asciiTheme="minorHAnsi" w:hAnsiTheme="minorHAnsi" w:cstheme="minorHAnsi"/>
          <w:sz w:val="24"/>
          <w:szCs w:val="24"/>
        </w:rPr>
        <w:t>another date to replace a missed session should be booked</w:t>
      </w:r>
      <w:r w:rsidR="00F9705D" w:rsidRPr="00393CFF">
        <w:rPr>
          <w:rFonts w:asciiTheme="minorHAnsi" w:hAnsiTheme="minorHAnsi" w:cstheme="minorHAnsi"/>
          <w:sz w:val="24"/>
        </w:rPr>
        <w:t xml:space="preserve"> in asap and in accordance with regularity of supervisions. </w:t>
      </w:r>
    </w:p>
    <w:p w14:paraId="30D7EB0F" w14:textId="77777777" w:rsidR="007B4A03" w:rsidRPr="00830BBC" w:rsidRDefault="007B4A03" w:rsidP="007B4A0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3DA32F9" w14:textId="731C814A" w:rsidR="007B4A03" w:rsidRPr="00393CFF" w:rsidRDefault="007B4A03" w:rsidP="00B45748">
      <w:pPr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>Preparation</w:t>
      </w:r>
      <w:r w:rsid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: </w:t>
      </w:r>
      <w:r w:rsidRPr="00393CFF">
        <w:rPr>
          <w:rFonts w:asciiTheme="minorHAnsi" w:hAnsiTheme="minorHAnsi" w:cstheme="minorHAnsi"/>
          <w:sz w:val="24"/>
          <w:szCs w:val="24"/>
        </w:rPr>
        <w:t>The supervisee and supervisor have a responsibility to prepare for the session and will contribute to a shared agenda.</w:t>
      </w:r>
    </w:p>
    <w:p w14:paraId="4B6FF1F3" w14:textId="77777777" w:rsidR="00830BBC" w:rsidRPr="00830BBC" w:rsidRDefault="00830BBC" w:rsidP="00830BBC">
      <w:pPr>
        <w:pStyle w:val="BodyText"/>
        <w:rPr>
          <w:rFonts w:asciiTheme="minorHAnsi" w:hAnsiTheme="minorHAnsi" w:cstheme="minorHAnsi"/>
          <w:sz w:val="24"/>
        </w:rPr>
      </w:pPr>
    </w:p>
    <w:p w14:paraId="0F54CBBE" w14:textId="04D45B38" w:rsidR="00BE059D" w:rsidRPr="00393CFF" w:rsidRDefault="007B4A03" w:rsidP="00F37407">
      <w:pPr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>Equality and Diversity</w:t>
      </w:r>
      <w:r w:rsid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: </w:t>
      </w:r>
      <w:r w:rsidRPr="00393CFF">
        <w:rPr>
          <w:rFonts w:asciiTheme="minorHAnsi" w:hAnsiTheme="minorHAnsi" w:cstheme="minorHAnsi"/>
          <w:sz w:val="24"/>
          <w:szCs w:val="24"/>
        </w:rPr>
        <w:t>Any relevant equality issues will be discussed and ways to address them sought.</w:t>
      </w:r>
    </w:p>
    <w:p w14:paraId="318D56F4" w14:textId="77777777" w:rsidR="00BE059D" w:rsidRPr="00830BBC" w:rsidRDefault="00BE059D" w:rsidP="00BE059D">
      <w:pPr>
        <w:pStyle w:val="BodyText"/>
        <w:rPr>
          <w:rFonts w:asciiTheme="minorHAnsi" w:hAnsiTheme="minorHAnsi" w:cstheme="minorHAnsi"/>
          <w:sz w:val="24"/>
        </w:rPr>
      </w:pPr>
    </w:p>
    <w:p w14:paraId="34D0AF30" w14:textId="59CD76FD" w:rsidR="0054081A" w:rsidRPr="00393CFF" w:rsidRDefault="007B4A03" w:rsidP="000649A8">
      <w:pPr>
        <w:pStyle w:val="BodyText"/>
        <w:numPr>
          <w:ilvl w:val="0"/>
          <w:numId w:val="13"/>
        </w:numPr>
        <w:rPr>
          <w:rFonts w:asciiTheme="minorHAnsi" w:hAnsiTheme="minorHAnsi" w:cstheme="minorHAnsi"/>
          <w:sz w:val="24"/>
        </w:rPr>
      </w:pPr>
      <w:r w:rsidRPr="00393CFF">
        <w:rPr>
          <w:rFonts w:asciiTheme="minorHAnsi" w:hAnsiTheme="minorHAnsi" w:cstheme="minorHAnsi"/>
          <w:b/>
          <w:bCs/>
          <w:sz w:val="24"/>
          <w:u w:val="single"/>
        </w:rPr>
        <w:t>Recording</w:t>
      </w:r>
      <w:r w:rsidR="00393CFF">
        <w:rPr>
          <w:rFonts w:asciiTheme="minorHAnsi" w:hAnsiTheme="minorHAnsi" w:cstheme="minorHAnsi"/>
          <w:b/>
          <w:bCs/>
          <w:sz w:val="24"/>
          <w:u w:val="single"/>
        </w:rPr>
        <w:t xml:space="preserve">: </w:t>
      </w:r>
      <w:r w:rsidRPr="00393CFF">
        <w:rPr>
          <w:rFonts w:asciiTheme="minorHAnsi" w:hAnsiTheme="minorHAnsi" w:cstheme="minorHAnsi"/>
          <w:sz w:val="24"/>
        </w:rPr>
        <w:t xml:space="preserve">The supervisor will keep a written record of the sessions, which will be agreed and signed by both Supervisor and Supervisee.  </w:t>
      </w:r>
    </w:p>
    <w:p w14:paraId="4F28B359" w14:textId="77777777" w:rsidR="00F75791" w:rsidRPr="00830BBC" w:rsidRDefault="00F75791" w:rsidP="00F75791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2A7DA1C3" w14:textId="77777777" w:rsidR="000E4E5D" w:rsidRPr="00830BBC" w:rsidRDefault="000E4E5D" w:rsidP="00FF147A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71B8ED9B" w14:textId="46D52AAC" w:rsidR="0046133E" w:rsidRPr="00830BBC" w:rsidRDefault="0046133E" w:rsidP="000803A9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830BBC">
        <w:rPr>
          <w:rFonts w:asciiTheme="minorHAnsi" w:hAnsiTheme="minorHAnsi" w:cstheme="minorHAnsi"/>
          <w:b/>
          <w:sz w:val="24"/>
          <w:szCs w:val="24"/>
        </w:rPr>
        <w:t>Signed:</w:t>
      </w:r>
      <w:r w:rsidRPr="00830BBC">
        <w:rPr>
          <w:rFonts w:asciiTheme="minorHAnsi" w:hAnsiTheme="minorHAnsi" w:cstheme="minorHAnsi"/>
          <w:sz w:val="24"/>
          <w:szCs w:val="24"/>
        </w:rPr>
        <w:t xml:space="preserve"> ………………………………………</w:t>
      </w:r>
      <w:r w:rsidR="000803A9" w:rsidRPr="00830BBC">
        <w:rPr>
          <w:rFonts w:asciiTheme="minorHAnsi" w:hAnsiTheme="minorHAnsi" w:cstheme="minorHAnsi"/>
          <w:sz w:val="24"/>
          <w:szCs w:val="24"/>
        </w:rPr>
        <w:t xml:space="preserve"> (Supervisor)</w:t>
      </w:r>
      <w:r w:rsidRPr="00830BBC">
        <w:rPr>
          <w:rFonts w:asciiTheme="minorHAnsi" w:hAnsiTheme="minorHAnsi" w:cstheme="minorHAnsi"/>
          <w:sz w:val="24"/>
          <w:szCs w:val="24"/>
        </w:rPr>
        <w:t xml:space="preserve"> and ……………………………………</w:t>
      </w:r>
      <w:r w:rsidR="000803A9" w:rsidRPr="00830BBC"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 w:rsidR="000803A9" w:rsidRPr="00830BBC">
        <w:rPr>
          <w:rFonts w:asciiTheme="minorHAnsi" w:hAnsiTheme="minorHAnsi" w:cstheme="minorHAnsi"/>
          <w:sz w:val="24"/>
          <w:szCs w:val="24"/>
        </w:rPr>
        <w:t>…..</w:t>
      </w:r>
      <w:proofErr w:type="gramEnd"/>
      <w:r w:rsidR="000803A9" w:rsidRPr="00830BBC">
        <w:rPr>
          <w:rFonts w:asciiTheme="minorHAnsi" w:hAnsiTheme="minorHAnsi" w:cstheme="minorHAnsi"/>
          <w:sz w:val="24"/>
          <w:szCs w:val="24"/>
        </w:rPr>
        <w:t>(Supervisee)</w:t>
      </w:r>
    </w:p>
    <w:p w14:paraId="64F127A1" w14:textId="0AC9717C" w:rsidR="0046133E" w:rsidRDefault="0046133E" w:rsidP="000803A9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830BBC">
        <w:rPr>
          <w:rFonts w:asciiTheme="minorHAnsi" w:hAnsiTheme="minorHAnsi" w:cstheme="minorHAnsi"/>
          <w:b/>
          <w:sz w:val="24"/>
          <w:szCs w:val="24"/>
        </w:rPr>
        <w:t>Date:</w:t>
      </w:r>
      <w:r w:rsidR="000E4E5D" w:rsidRPr="00830BBC">
        <w:rPr>
          <w:rFonts w:asciiTheme="minorHAnsi" w:hAnsiTheme="minorHAnsi" w:cstheme="minorHAnsi"/>
          <w:sz w:val="24"/>
          <w:szCs w:val="24"/>
        </w:rPr>
        <w:br/>
      </w:r>
    </w:p>
    <w:p w14:paraId="6D1346FC" w14:textId="17972072" w:rsidR="000435DC" w:rsidRDefault="000435DC" w:rsidP="000803A9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1BC4624C" w14:textId="57FBCFE1" w:rsidR="000435DC" w:rsidRDefault="000435DC" w:rsidP="000803A9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7262D582" w14:textId="54A5D635" w:rsidR="000435DC" w:rsidRDefault="000435DC" w:rsidP="000803A9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7917A45D" w14:textId="1B098052" w:rsidR="000435DC" w:rsidRDefault="000435DC" w:rsidP="000803A9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568C7911" w14:textId="660D729D" w:rsidR="000435DC" w:rsidRDefault="000435DC" w:rsidP="000803A9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2CF2F164" w14:textId="77777777" w:rsidR="000435DC" w:rsidRDefault="000435DC" w:rsidP="000803A9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61E3563C" w14:textId="69702CDD" w:rsidR="00934733" w:rsidRDefault="00934733" w:rsidP="000803A9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3BB01AF6" w14:textId="0A88EFB5" w:rsidR="00934733" w:rsidRPr="00934733" w:rsidRDefault="00934733" w:rsidP="00934733">
      <w:pPr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934733">
        <w:rPr>
          <w:rFonts w:asciiTheme="minorHAnsi" w:hAnsiTheme="minorHAnsi" w:cstheme="minorHAnsi"/>
          <w:b/>
          <w:bCs/>
          <w:sz w:val="28"/>
          <w:u w:val="single"/>
        </w:rPr>
        <w:lastRenderedPageBreak/>
        <w:t>STAFF SUPERVISION</w:t>
      </w:r>
      <w:r w:rsidR="004F6A47">
        <w:rPr>
          <w:rFonts w:asciiTheme="minorHAnsi" w:hAnsiTheme="minorHAnsi" w:cstheme="minorHAnsi"/>
          <w:b/>
          <w:bCs/>
          <w:sz w:val="28"/>
          <w:u w:val="single"/>
        </w:rPr>
        <w:t xml:space="preserve"> </w:t>
      </w:r>
    </w:p>
    <w:p w14:paraId="6E071EA4" w14:textId="77777777" w:rsidR="00934733" w:rsidRPr="00934733" w:rsidRDefault="00934733" w:rsidP="00934733">
      <w:pPr>
        <w:jc w:val="center"/>
        <w:rPr>
          <w:rFonts w:asciiTheme="minorHAnsi" w:hAnsiTheme="minorHAnsi" w:cstheme="minorHAnsi"/>
          <w:b/>
          <w:bCs/>
          <w:sz w:val="28"/>
          <w:u w:val="single"/>
        </w:rPr>
      </w:pPr>
    </w:p>
    <w:p w14:paraId="362C24EB" w14:textId="77777777" w:rsidR="00934733" w:rsidRPr="00934733" w:rsidRDefault="00934733" w:rsidP="00934733">
      <w:pPr>
        <w:rPr>
          <w:rFonts w:asciiTheme="minorHAnsi" w:hAnsiTheme="minorHAnsi" w:cstheme="minorHAnsi"/>
          <w:b/>
          <w:bCs/>
          <w:sz w:val="28"/>
        </w:rPr>
      </w:pPr>
      <w:r w:rsidRPr="00934733">
        <w:rPr>
          <w:rFonts w:asciiTheme="minorHAnsi" w:hAnsiTheme="minorHAnsi" w:cstheme="minorHAnsi"/>
          <w:b/>
          <w:bCs/>
          <w:sz w:val="28"/>
        </w:rPr>
        <w:t>The aim of supervision:</w:t>
      </w:r>
    </w:p>
    <w:p w14:paraId="79A7956A" w14:textId="51B7E47B" w:rsidR="00934733" w:rsidRDefault="00934733" w:rsidP="00934733">
      <w:pPr>
        <w:rPr>
          <w:rFonts w:asciiTheme="minorHAnsi" w:hAnsiTheme="minorHAnsi" w:cstheme="minorHAnsi"/>
          <w:b/>
          <w:bCs/>
          <w:sz w:val="28"/>
        </w:rPr>
      </w:pPr>
      <w:r w:rsidRPr="00934733">
        <w:rPr>
          <w:rFonts w:asciiTheme="minorHAnsi" w:hAnsiTheme="minorHAnsi" w:cstheme="minorHAnsi"/>
          <w:b/>
          <w:bCs/>
          <w:sz w:val="28"/>
        </w:rPr>
        <w:t>OBJECTIVES:</w:t>
      </w:r>
    </w:p>
    <w:p w14:paraId="16C5207F" w14:textId="41B75581" w:rsidR="00095015" w:rsidRDefault="00095015" w:rsidP="00095015">
      <w:pPr>
        <w:rPr>
          <w:rFonts w:asciiTheme="minorHAnsi" w:hAnsiTheme="minorHAnsi" w:cstheme="minorHAnsi"/>
          <w:b/>
          <w:bCs/>
          <w:sz w:val="28"/>
        </w:rPr>
      </w:pPr>
    </w:p>
    <w:p w14:paraId="315815EC" w14:textId="1B4DD355" w:rsidR="00095015" w:rsidRDefault="00095015" w:rsidP="00095015">
      <w:pPr>
        <w:rPr>
          <w:rFonts w:asciiTheme="minorHAnsi" w:hAnsiTheme="minorHAnsi" w:cstheme="minorHAnsi"/>
          <w:b/>
          <w:bCs/>
          <w:sz w:val="28"/>
        </w:rPr>
      </w:pPr>
    </w:p>
    <w:p w14:paraId="13B11A21" w14:textId="0C442AF3" w:rsidR="00095015" w:rsidRDefault="00095015" w:rsidP="00095015">
      <w:pPr>
        <w:rPr>
          <w:rFonts w:asciiTheme="minorHAnsi" w:hAnsiTheme="minorHAnsi" w:cstheme="minorHAnsi"/>
          <w:b/>
          <w:bCs/>
          <w:sz w:val="28"/>
        </w:rPr>
      </w:pPr>
    </w:p>
    <w:p w14:paraId="2E306047" w14:textId="77777777" w:rsidR="00095015" w:rsidRPr="00095015" w:rsidRDefault="00095015" w:rsidP="00095015">
      <w:pPr>
        <w:rPr>
          <w:rFonts w:asciiTheme="minorHAnsi" w:hAnsiTheme="minorHAnsi" w:cstheme="minorHAnsi"/>
          <w:b/>
          <w:bCs/>
          <w:sz w:val="28"/>
        </w:rPr>
      </w:pPr>
    </w:p>
    <w:p w14:paraId="2D1BF972" w14:textId="1692DB26" w:rsidR="00934733" w:rsidRPr="00934733" w:rsidRDefault="00934733" w:rsidP="00934733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b/>
          <w:bCs/>
          <w:sz w:val="28"/>
        </w:rPr>
      </w:pPr>
      <w:r w:rsidRPr="00934733">
        <w:rPr>
          <w:rFonts w:asciiTheme="minorHAnsi" w:hAnsiTheme="minorHAnsi" w:cstheme="minorHAnsi"/>
          <w:b/>
          <w:bCs/>
          <w:sz w:val="28"/>
        </w:rPr>
        <w:t>Accountability objectives</w:t>
      </w:r>
      <w:r w:rsidR="00403A46">
        <w:rPr>
          <w:rFonts w:asciiTheme="minorHAnsi" w:hAnsiTheme="minorHAnsi" w:cstheme="minorHAnsi"/>
          <w:b/>
          <w:bCs/>
          <w:sz w:val="28"/>
        </w:rPr>
        <w:t xml:space="preserve"> (if supervisors are the line managers)</w:t>
      </w:r>
      <w:r w:rsidRPr="00934733">
        <w:rPr>
          <w:rFonts w:asciiTheme="minorHAnsi" w:hAnsiTheme="minorHAnsi" w:cstheme="minorHAnsi"/>
          <w:b/>
          <w:bCs/>
          <w:sz w:val="28"/>
        </w:rPr>
        <w:t>:</w:t>
      </w:r>
    </w:p>
    <w:p w14:paraId="7E279B2D" w14:textId="66396795" w:rsidR="00934733" w:rsidRDefault="00934733" w:rsidP="00934733">
      <w:pPr>
        <w:ind w:left="1080"/>
        <w:rPr>
          <w:rFonts w:asciiTheme="minorHAnsi" w:hAnsiTheme="minorHAnsi" w:cstheme="minorHAnsi"/>
          <w:b/>
          <w:bCs/>
          <w:sz w:val="28"/>
        </w:rPr>
      </w:pPr>
    </w:p>
    <w:p w14:paraId="4347A4A8" w14:textId="2E849F98" w:rsidR="00095015" w:rsidRDefault="00095015" w:rsidP="00934733">
      <w:pPr>
        <w:ind w:left="1080"/>
        <w:rPr>
          <w:rFonts w:asciiTheme="minorHAnsi" w:hAnsiTheme="minorHAnsi" w:cstheme="minorHAnsi"/>
          <w:b/>
          <w:bCs/>
          <w:sz w:val="28"/>
        </w:rPr>
      </w:pPr>
    </w:p>
    <w:p w14:paraId="30EB468A" w14:textId="77777777" w:rsidR="00095015" w:rsidRDefault="00095015" w:rsidP="00934733">
      <w:pPr>
        <w:ind w:left="1080"/>
        <w:rPr>
          <w:rFonts w:asciiTheme="minorHAnsi" w:hAnsiTheme="minorHAnsi" w:cstheme="minorHAnsi"/>
          <w:b/>
          <w:bCs/>
          <w:sz w:val="28"/>
        </w:rPr>
      </w:pPr>
    </w:p>
    <w:p w14:paraId="34230970" w14:textId="3F2DE50E" w:rsidR="00095015" w:rsidRDefault="00095015" w:rsidP="00934733">
      <w:pPr>
        <w:ind w:left="1080"/>
        <w:rPr>
          <w:rFonts w:asciiTheme="minorHAnsi" w:hAnsiTheme="minorHAnsi" w:cstheme="minorHAnsi"/>
          <w:b/>
          <w:bCs/>
          <w:sz w:val="28"/>
        </w:rPr>
      </w:pPr>
    </w:p>
    <w:p w14:paraId="5EB91BFB" w14:textId="7E735A79" w:rsidR="00095015" w:rsidRDefault="00095015" w:rsidP="00934733">
      <w:pPr>
        <w:ind w:left="1080"/>
        <w:rPr>
          <w:rFonts w:asciiTheme="minorHAnsi" w:hAnsiTheme="minorHAnsi" w:cstheme="minorHAnsi"/>
          <w:b/>
          <w:bCs/>
          <w:sz w:val="28"/>
        </w:rPr>
      </w:pPr>
    </w:p>
    <w:p w14:paraId="2A62E28C" w14:textId="77777777" w:rsidR="00095015" w:rsidRPr="00934733" w:rsidRDefault="00095015" w:rsidP="00934733">
      <w:pPr>
        <w:ind w:left="1080"/>
        <w:rPr>
          <w:rFonts w:asciiTheme="minorHAnsi" w:hAnsiTheme="minorHAnsi" w:cstheme="minorHAnsi"/>
          <w:b/>
          <w:bCs/>
          <w:sz w:val="28"/>
        </w:rPr>
      </w:pPr>
    </w:p>
    <w:p w14:paraId="50790981" w14:textId="77777777" w:rsidR="00934733" w:rsidRPr="00934733" w:rsidRDefault="00934733" w:rsidP="00934733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b/>
          <w:bCs/>
          <w:sz w:val="28"/>
        </w:rPr>
      </w:pPr>
      <w:r w:rsidRPr="00934733">
        <w:rPr>
          <w:rFonts w:asciiTheme="minorHAnsi" w:hAnsiTheme="minorHAnsi" w:cstheme="minorHAnsi"/>
          <w:b/>
          <w:bCs/>
          <w:sz w:val="28"/>
        </w:rPr>
        <w:t>Professional development:</w:t>
      </w:r>
    </w:p>
    <w:p w14:paraId="0937EF59" w14:textId="439D1630" w:rsidR="00934733" w:rsidRDefault="00934733" w:rsidP="00934733">
      <w:pPr>
        <w:rPr>
          <w:rFonts w:asciiTheme="minorHAnsi" w:hAnsiTheme="minorHAnsi" w:cstheme="minorHAnsi"/>
          <w:sz w:val="28"/>
        </w:rPr>
      </w:pPr>
    </w:p>
    <w:p w14:paraId="7C691436" w14:textId="4CFDD813" w:rsidR="00095015" w:rsidRDefault="00095015" w:rsidP="00934733">
      <w:pPr>
        <w:rPr>
          <w:rFonts w:asciiTheme="minorHAnsi" w:hAnsiTheme="minorHAnsi" w:cstheme="minorHAnsi"/>
          <w:sz w:val="28"/>
        </w:rPr>
      </w:pPr>
    </w:p>
    <w:p w14:paraId="415736BB" w14:textId="77777777" w:rsidR="00095015" w:rsidRDefault="00095015" w:rsidP="00934733">
      <w:pPr>
        <w:rPr>
          <w:rFonts w:asciiTheme="minorHAnsi" w:hAnsiTheme="minorHAnsi" w:cstheme="minorHAnsi"/>
          <w:sz w:val="28"/>
        </w:rPr>
      </w:pPr>
    </w:p>
    <w:p w14:paraId="2248C051" w14:textId="5C06A849" w:rsidR="00095015" w:rsidRDefault="00095015" w:rsidP="00934733">
      <w:pPr>
        <w:rPr>
          <w:rFonts w:asciiTheme="minorHAnsi" w:hAnsiTheme="minorHAnsi" w:cstheme="minorHAnsi"/>
          <w:sz w:val="28"/>
        </w:rPr>
      </w:pPr>
    </w:p>
    <w:p w14:paraId="0672CF97" w14:textId="7D9289E0" w:rsidR="00095015" w:rsidRDefault="00095015" w:rsidP="00934733">
      <w:pPr>
        <w:rPr>
          <w:rFonts w:asciiTheme="minorHAnsi" w:hAnsiTheme="minorHAnsi" w:cstheme="minorHAnsi"/>
          <w:sz w:val="28"/>
        </w:rPr>
      </w:pPr>
    </w:p>
    <w:p w14:paraId="79C05527" w14:textId="77777777" w:rsidR="00095015" w:rsidRPr="00934733" w:rsidRDefault="00095015" w:rsidP="00934733">
      <w:pPr>
        <w:rPr>
          <w:rFonts w:asciiTheme="minorHAnsi" w:hAnsiTheme="minorHAnsi" w:cstheme="minorHAnsi"/>
          <w:b/>
          <w:bCs/>
          <w:sz w:val="28"/>
        </w:rPr>
      </w:pPr>
    </w:p>
    <w:p w14:paraId="41E5CD5F" w14:textId="77777777" w:rsidR="00934733" w:rsidRPr="00934733" w:rsidRDefault="00934733" w:rsidP="00934733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b/>
          <w:bCs/>
          <w:sz w:val="28"/>
        </w:rPr>
      </w:pPr>
      <w:r w:rsidRPr="00934733">
        <w:rPr>
          <w:rFonts w:asciiTheme="minorHAnsi" w:hAnsiTheme="minorHAnsi" w:cstheme="minorHAnsi"/>
          <w:b/>
          <w:bCs/>
          <w:sz w:val="28"/>
        </w:rPr>
        <w:t>Support objectives:</w:t>
      </w:r>
    </w:p>
    <w:p w14:paraId="0F75F7CD" w14:textId="77777777" w:rsidR="00934733" w:rsidRPr="00830BBC" w:rsidRDefault="00934733" w:rsidP="000803A9">
      <w:pPr>
        <w:spacing w:after="120"/>
        <w:rPr>
          <w:rFonts w:asciiTheme="minorHAnsi" w:hAnsiTheme="minorHAnsi" w:cstheme="minorHAnsi"/>
          <w:sz w:val="24"/>
          <w:szCs w:val="24"/>
        </w:rPr>
      </w:pPr>
    </w:p>
    <w:sectPr w:rsidR="00934733" w:rsidRPr="00830BBC" w:rsidSect="0090661D">
      <w:pgSz w:w="11906" w:h="16838"/>
      <w:pgMar w:top="568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2E9D"/>
    <w:multiLevelType w:val="hybridMultilevel"/>
    <w:tmpl w:val="EACAC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653"/>
    <w:multiLevelType w:val="hybridMultilevel"/>
    <w:tmpl w:val="21C4A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5C3F"/>
    <w:multiLevelType w:val="hybridMultilevel"/>
    <w:tmpl w:val="D49C10CE"/>
    <w:lvl w:ilvl="0" w:tplc="039A8A5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8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B51AA"/>
    <w:multiLevelType w:val="hybridMultilevel"/>
    <w:tmpl w:val="A7E2F5D2"/>
    <w:lvl w:ilvl="0" w:tplc="0E147F1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F2915"/>
    <w:multiLevelType w:val="hybridMultilevel"/>
    <w:tmpl w:val="EC58A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C7733"/>
    <w:multiLevelType w:val="hybridMultilevel"/>
    <w:tmpl w:val="7F1A9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C5D80"/>
    <w:multiLevelType w:val="hybridMultilevel"/>
    <w:tmpl w:val="82822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B506D"/>
    <w:multiLevelType w:val="hybridMultilevel"/>
    <w:tmpl w:val="66509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B7139"/>
    <w:multiLevelType w:val="hybridMultilevel"/>
    <w:tmpl w:val="B552B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A486E"/>
    <w:multiLevelType w:val="hybridMultilevel"/>
    <w:tmpl w:val="F0D0F8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177C17"/>
    <w:multiLevelType w:val="hybridMultilevel"/>
    <w:tmpl w:val="226AA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754E4"/>
    <w:multiLevelType w:val="hybridMultilevel"/>
    <w:tmpl w:val="E0CEF9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103503"/>
    <w:multiLevelType w:val="hybridMultilevel"/>
    <w:tmpl w:val="E206C0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0B358A4"/>
    <w:multiLevelType w:val="hybridMultilevel"/>
    <w:tmpl w:val="B72465A6"/>
    <w:lvl w:ilvl="0" w:tplc="2A08D6B8">
      <w:numFmt w:val="bullet"/>
      <w:lvlText w:val="•"/>
      <w:lvlJc w:val="left"/>
      <w:pPr>
        <w:ind w:left="619" w:hanging="360"/>
      </w:pPr>
      <w:rPr>
        <w:rFonts w:ascii="Open Sans" w:eastAsia="Open Sans" w:hAnsi="Open Sans" w:cs="Open Sans" w:hint="default"/>
        <w:w w:val="100"/>
        <w:sz w:val="22"/>
        <w:szCs w:val="22"/>
        <w:lang w:val="en-GB" w:eastAsia="en-US" w:bidi="ar-SA"/>
      </w:rPr>
    </w:lvl>
    <w:lvl w:ilvl="1" w:tplc="E9E0C808">
      <w:numFmt w:val="bullet"/>
      <w:lvlText w:val="-"/>
      <w:lvlJc w:val="left"/>
      <w:pPr>
        <w:ind w:left="1053" w:hanging="360"/>
      </w:pPr>
      <w:rPr>
        <w:rFonts w:ascii="Open Sans" w:eastAsia="Open Sans" w:hAnsi="Open Sans" w:cs="Open Sans" w:hint="default"/>
        <w:w w:val="100"/>
        <w:sz w:val="22"/>
        <w:szCs w:val="22"/>
        <w:lang w:val="en-GB" w:eastAsia="en-US" w:bidi="ar-SA"/>
      </w:rPr>
    </w:lvl>
    <w:lvl w:ilvl="2" w:tplc="8F8C89CA">
      <w:numFmt w:val="bullet"/>
      <w:lvlText w:val="•"/>
      <w:lvlJc w:val="left"/>
      <w:pPr>
        <w:ind w:left="2178" w:hanging="360"/>
      </w:pPr>
      <w:rPr>
        <w:rFonts w:hint="default"/>
        <w:lang w:val="en-GB" w:eastAsia="en-US" w:bidi="ar-SA"/>
      </w:rPr>
    </w:lvl>
    <w:lvl w:ilvl="3" w:tplc="AA0AD6E2">
      <w:numFmt w:val="bullet"/>
      <w:lvlText w:val="•"/>
      <w:lvlJc w:val="left"/>
      <w:pPr>
        <w:ind w:left="3296" w:hanging="360"/>
      </w:pPr>
      <w:rPr>
        <w:rFonts w:hint="default"/>
        <w:lang w:val="en-GB" w:eastAsia="en-US" w:bidi="ar-SA"/>
      </w:rPr>
    </w:lvl>
    <w:lvl w:ilvl="4" w:tplc="35E87C70">
      <w:numFmt w:val="bullet"/>
      <w:lvlText w:val="•"/>
      <w:lvlJc w:val="left"/>
      <w:pPr>
        <w:ind w:left="4415" w:hanging="360"/>
      </w:pPr>
      <w:rPr>
        <w:rFonts w:hint="default"/>
        <w:lang w:val="en-GB" w:eastAsia="en-US" w:bidi="ar-SA"/>
      </w:rPr>
    </w:lvl>
    <w:lvl w:ilvl="5" w:tplc="30F454C2">
      <w:numFmt w:val="bullet"/>
      <w:lvlText w:val="•"/>
      <w:lvlJc w:val="left"/>
      <w:pPr>
        <w:ind w:left="5533" w:hanging="360"/>
      </w:pPr>
      <w:rPr>
        <w:rFonts w:hint="default"/>
        <w:lang w:val="en-GB" w:eastAsia="en-US" w:bidi="ar-SA"/>
      </w:rPr>
    </w:lvl>
    <w:lvl w:ilvl="6" w:tplc="1F16D6F2">
      <w:numFmt w:val="bullet"/>
      <w:lvlText w:val="•"/>
      <w:lvlJc w:val="left"/>
      <w:pPr>
        <w:ind w:left="6651" w:hanging="360"/>
      </w:pPr>
      <w:rPr>
        <w:rFonts w:hint="default"/>
        <w:lang w:val="en-GB" w:eastAsia="en-US" w:bidi="ar-SA"/>
      </w:rPr>
    </w:lvl>
    <w:lvl w:ilvl="7" w:tplc="9F8E8488">
      <w:numFmt w:val="bullet"/>
      <w:lvlText w:val="•"/>
      <w:lvlJc w:val="left"/>
      <w:pPr>
        <w:ind w:left="7770" w:hanging="360"/>
      </w:pPr>
      <w:rPr>
        <w:rFonts w:hint="default"/>
        <w:lang w:val="en-GB" w:eastAsia="en-US" w:bidi="ar-SA"/>
      </w:rPr>
    </w:lvl>
    <w:lvl w:ilvl="8" w:tplc="B940522C">
      <w:numFmt w:val="bullet"/>
      <w:lvlText w:val="•"/>
      <w:lvlJc w:val="left"/>
      <w:pPr>
        <w:ind w:left="8888" w:hanging="360"/>
      </w:pPr>
      <w:rPr>
        <w:rFonts w:hint="default"/>
        <w:lang w:val="en-GB" w:eastAsia="en-US" w:bidi="ar-SA"/>
      </w:rPr>
    </w:lvl>
  </w:abstractNum>
  <w:abstractNum w:abstractNumId="14" w15:restartNumberingAfterBreak="0">
    <w:nsid w:val="4CB9251C"/>
    <w:multiLevelType w:val="hybridMultilevel"/>
    <w:tmpl w:val="B8E6C870"/>
    <w:lvl w:ilvl="0" w:tplc="2B24834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86246"/>
    <w:multiLevelType w:val="hybridMultilevel"/>
    <w:tmpl w:val="D6D0A4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762F30"/>
    <w:multiLevelType w:val="hybridMultilevel"/>
    <w:tmpl w:val="235C0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F7B41"/>
    <w:multiLevelType w:val="hybridMultilevel"/>
    <w:tmpl w:val="F2E26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BC2758"/>
    <w:multiLevelType w:val="hybridMultilevel"/>
    <w:tmpl w:val="33DE2C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3"/>
  </w:num>
  <w:num w:numId="5">
    <w:abstractNumId w:val="18"/>
  </w:num>
  <w:num w:numId="6">
    <w:abstractNumId w:val="12"/>
  </w:num>
  <w:num w:numId="7">
    <w:abstractNumId w:val="16"/>
  </w:num>
  <w:num w:numId="8">
    <w:abstractNumId w:val="2"/>
  </w:num>
  <w:num w:numId="9">
    <w:abstractNumId w:val="10"/>
  </w:num>
  <w:num w:numId="10">
    <w:abstractNumId w:val="4"/>
  </w:num>
  <w:num w:numId="11">
    <w:abstractNumId w:val="14"/>
  </w:num>
  <w:num w:numId="12">
    <w:abstractNumId w:val="1"/>
  </w:num>
  <w:num w:numId="13">
    <w:abstractNumId w:val="8"/>
  </w:num>
  <w:num w:numId="14">
    <w:abstractNumId w:val="0"/>
  </w:num>
  <w:num w:numId="15">
    <w:abstractNumId w:val="17"/>
  </w:num>
  <w:num w:numId="16">
    <w:abstractNumId w:val="11"/>
  </w:num>
  <w:num w:numId="17">
    <w:abstractNumId w:val="9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O2NDK3MDAwsbQwNzVR0lEKTi0uzszPAykwrAUAdZdiEywAAAA="/>
  </w:docVars>
  <w:rsids>
    <w:rsidRoot w:val="0046133E"/>
    <w:rsid w:val="00004172"/>
    <w:rsid w:val="00026B27"/>
    <w:rsid w:val="000324E6"/>
    <w:rsid w:val="000435DC"/>
    <w:rsid w:val="000803A9"/>
    <w:rsid w:val="00095015"/>
    <w:rsid w:val="000D6FD3"/>
    <w:rsid w:val="000E4E5D"/>
    <w:rsid w:val="00122A0A"/>
    <w:rsid w:val="00127A58"/>
    <w:rsid w:val="00132B90"/>
    <w:rsid w:val="001C676C"/>
    <w:rsid w:val="001D06A9"/>
    <w:rsid w:val="001D521D"/>
    <w:rsid w:val="001D59AB"/>
    <w:rsid w:val="0025130F"/>
    <w:rsid w:val="0028312D"/>
    <w:rsid w:val="002A6C4F"/>
    <w:rsid w:val="002C3B36"/>
    <w:rsid w:val="00330475"/>
    <w:rsid w:val="00393CFF"/>
    <w:rsid w:val="00395A30"/>
    <w:rsid w:val="003B03CD"/>
    <w:rsid w:val="003C0B87"/>
    <w:rsid w:val="003C781B"/>
    <w:rsid w:val="003D402B"/>
    <w:rsid w:val="003F74A3"/>
    <w:rsid w:val="00403A46"/>
    <w:rsid w:val="00421D1F"/>
    <w:rsid w:val="0046133E"/>
    <w:rsid w:val="004627F9"/>
    <w:rsid w:val="00490C71"/>
    <w:rsid w:val="00493A4F"/>
    <w:rsid w:val="004F6A47"/>
    <w:rsid w:val="00507D9E"/>
    <w:rsid w:val="005375D0"/>
    <w:rsid w:val="0054081A"/>
    <w:rsid w:val="005E0459"/>
    <w:rsid w:val="00650515"/>
    <w:rsid w:val="0067046D"/>
    <w:rsid w:val="00680CA9"/>
    <w:rsid w:val="00691770"/>
    <w:rsid w:val="006B1AC7"/>
    <w:rsid w:val="006B4E74"/>
    <w:rsid w:val="006C0937"/>
    <w:rsid w:val="00716914"/>
    <w:rsid w:val="00737FDC"/>
    <w:rsid w:val="007477DB"/>
    <w:rsid w:val="00764C09"/>
    <w:rsid w:val="007B4A03"/>
    <w:rsid w:val="007E5AB7"/>
    <w:rsid w:val="0080657F"/>
    <w:rsid w:val="008162E1"/>
    <w:rsid w:val="00827A0F"/>
    <w:rsid w:val="00830BBC"/>
    <w:rsid w:val="008338E5"/>
    <w:rsid w:val="00842EEF"/>
    <w:rsid w:val="00870BF4"/>
    <w:rsid w:val="008777C2"/>
    <w:rsid w:val="008A3A1A"/>
    <w:rsid w:val="008A5FED"/>
    <w:rsid w:val="008D2E06"/>
    <w:rsid w:val="008E0E8C"/>
    <w:rsid w:val="008E72F0"/>
    <w:rsid w:val="008F072A"/>
    <w:rsid w:val="009035F6"/>
    <w:rsid w:val="0090661D"/>
    <w:rsid w:val="0093307E"/>
    <w:rsid w:val="00934733"/>
    <w:rsid w:val="00935A9F"/>
    <w:rsid w:val="0095609C"/>
    <w:rsid w:val="00976320"/>
    <w:rsid w:val="0099734F"/>
    <w:rsid w:val="009A06E1"/>
    <w:rsid w:val="009A374C"/>
    <w:rsid w:val="009A63BC"/>
    <w:rsid w:val="009D2F2A"/>
    <w:rsid w:val="009E0CB4"/>
    <w:rsid w:val="00A16BC8"/>
    <w:rsid w:val="00A55445"/>
    <w:rsid w:val="00A60F2F"/>
    <w:rsid w:val="00AC3473"/>
    <w:rsid w:val="00AC46DD"/>
    <w:rsid w:val="00AF617C"/>
    <w:rsid w:val="00B33507"/>
    <w:rsid w:val="00B64013"/>
    <w:rsid w:val="00B8031E"/>
    <w:rsid w:val="00BA7B1E"/>
    <w:rsid w:val="00BB1E16"/>
    <w:rsid w:val="00BC15E5"/>
    <w:rsid w:val="00BE059D"/>
    <w:rsid w:val="00C01FA1"/>
    <w:rsid w:val="00C216A8"/>
    <w:rsid w:val="00C24E58"/>
    <w:rsid w:val="00C4425C"/>
    <w:rsid w:val="00C626C0"/>
    <w:rsid w:val="00C73DDF"/>
    <w:rsid w:val="00C824A6"/>
    <w:rsid w:val="00C87D73"/>
    <w:rsid w:val="00CC5FB0"/>
    <w:rsid w:val="00CE01E5"/>
    <w:rsid w:val="00D24A3E"/>
    <w:rsid w:val="00D2678F"/>
    <w:rsid w:val="00D62CE0"/>
    <w:rsid w:val="00DF24DC"/>
    <w:rsid w:val="00E66D30"/>
    <w:rsid w:val="00E72D6C"/>
    <w:rsid w:val="00EA5446"/>
    <w:rsid w:val="00EB0ADA"/>
    <w:rsid w:val="00EB6EFB"/>
    <w:rsid w:val="00EC4103"/>
    <w:rsid w:val="00EE41ED"/>
    <w:rsid w:val="00EF616D"/>
    <w:rsid w:val="00F75791"/>
    <w:rsid w:val="00F859B5"/>
    <w:rsid w:val="00F9705D"/>
    <w:rsid w:val="00F97640"/>
    <w:rsid w:val="00FA435E"/>
    <w:rsid w:val="00FA56BE"/>
    <w:rsid w:val="00FC7411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904F8"/>
  <w15:chartTrackingRefBased/>
  <w15:docId w15:val="{C0C62BE6-9645-42B1-8393-AB48CCF5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F147A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7B4A03"/>
    <w:pPr>
      <w:spacing w:after="0" w:line="240" w:lineRule="auto"/>
      <w:jc w:val="both"/>
    </w:pPr>
    <w:rPr>
      <w:rFonts w:ascii="Comic Sans MS" w:eastAsia="Times New Roman" w:hAnsi="Comic Sans MS"/>
      <w:sz w:val="2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B4A03"/>
    <w:rPr>
      <w:rFonts w:ascii="Comic Sans MS" w:eastAsia="Times New Roman" w:hAnsi="Comic Sans MS"/>
      <w:sz w:val="28"/>
      <w:szCs w:val="24"/>
      <w:lang w:val="en-US" w:eastAsia="en-US"/>
    </w:rPr>
  </w:style>
  <w:style w:type="table" w:styleId="TableGrid">
    <w:name w:val="Table Grid"/>
    <w:basedOn w:val="TableNormal"/>
    <w:uiPriority w:val="39"/>
    <w:rsid w:val="00D26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2A54BC1C43945884711C7EBE478B2" ma:contentTypeVersion="12" ma:contentTypeDescription="Create a new document." ma:contentTypeScope="" ma:versionID="c637409da2c4d98f6eb7c255051acdd5">
  <xsd:schema xmlns:xsd="http://www.w3.org/2001/XMLSchema" xmlns:xs="http://www.w3.org/2001/XMLSchema" xmlns:p="http://schemas.microsoft.com/office/2006/metadata/properties" xmlns:ns2="76c83907-2954-4f00-8fc7-2229dc0bef4c" xmlns:ns3="d55e113c-74ec-41a6-b119-788d8a8f9e13" targetNamespace="http://schemas.microsoft.com/office/2006/metadata/properties" ma:root="true" ma:fieldsID="d5342fca9e589af1043c7edc4ac595f8" ns2:_="" ns3:_="">
    <xsd:import namespace="76c83907-2954-4f00-8fc7-2229dc0bef4c"/>
    <xsd:import namespace="d55e113c-74ec-41a6-b119-788d8a8f9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83907-2954-4f00-8fc7-2229dc0be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e113c-74ec-41a6-b119-788d8a8f9e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4D36-25F1-44D3-A6FD-4DA6F9636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83907-2954-4f00-8fc7-2229dc0bef4c"/>
    <ds:schemaRef ds:uri="d55e113c-74ec-41a6-b119-788d8a8f9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09B36D-6D10-4BD5-95CE-369AC35A9F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5863F5-578C-46CE-8CF0-5A0751A3F5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Betts</dc:creator>
  <cp:keywords/>
  <dc:description/>
  <cp:lastModifiedBy>Sal Edgar</cp:lastModifiedBy>
  <cp:revision>2</cp:revision>
  <dcterms:created xsi:type="dcterms:W3CDTF">2022-01-11T16:39:00Z</dcterms:created>
  <dcterms:modified xsi:type="dcterms:W3CDTF">2022-01-11T16:39:00Z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0x010100E532A54BC1C43945884711C7EBE478B2</vt:lpwstr>
  </property>
  <property fmtid="{D5CDD505-2E9C-101B-9397-08002B2CF9AE}" pid="3" name="Order">
    <vt:r8>31126200</vt:r8>
  </property>
</Properties>
</file>